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58" w:type="dxa"/>
        <w:jc w:val="center"/>
        <w:tblLook w:val="0000" w:firstRow="0" w:lastRow="0" w:firstColumn="0" w:lastColumn="0" w:noHBand="0" w:noVBand="0"/>
      </w:tblPr>
      <w:tblGrid>
        <w:gridCol w:w="3969"/>
        <w:gridCol w:w="5689"/>
      </w:tblGrid>
      <w:tr w:rsidR="00FD6F07" w:rsidRPr="002317FB" w:rsidTr="00FD6F07">
        <w:trPr>
          <w:trHeight w:val="1732"/>
          <w:jc w:val="center"/>
        </w:trPr>
        <w:tc>
          <w:tcPr>
            <w:tcW w:w="3969" w:type="dxa"/>
          </w:tcPr>
          <w:p w:rsidR="00FD6F07" w:rsidRPr="00FD6F07" w:rsidRDefault="00FD6F07" w:rsidP="009A2A27">
            <w:pPr>
              <w:pStyle w:val="Heading5"/>
              <w:jc w:val="center"/>
              <w:rPr>
                <w:rFonts w:ascii="Times New Roman" w:hAnsi="Times New Roman"/>
                <w:b/>
                <w:bCs/>
                <w:sz w:val="28"/>
                <w:szCs w:val="28"/>
                <w:lang w:val="pt-BR" w:eastAsia="en-US"/>
              </w:rPr>
            </w:pPr>
            <w:r w:rsidRPr="00FD6F07">
              <w:rPr>
                <w:rFonts w:ascii="Times New Roman" w:hAnsi="Times New Roman"/>
                <w:b/>
                <w:bCs/>
                <w:spacing w:val="-4"/>
                <w:sz w:val="28"/>
                <w:szCs w:val="28"/>
                <w:lang w:val="pt-BR" w:eastAsia="en-US"/>
              </w:rPr>
              <w:t>BỘ TƯ PHÁP</w:t>
            </w:r>
          </w:p>
          <w:p w:rsidR="00FD6F07" w:rsidRPr="002317FB" w:rsidRDefault="00FD6F07" w:rsidP="009A2A27">
            <w:pPr>
              <w:jc w:val="center"/>
              <w:rPr>
                <w:lang w:val="pt-BR"/>
              </w:rPr>
            </w:pPr>
            <w:r w:rsidRPr="002317FB">
              <w:rPr>
                <w:noProof/>
              </w:rPr>
              <mc:AlternateContent>
                <mc:Choice Requires="wps">
                  <w:drawing>
                    <wp:anchor distT="4294967295" distB="4294967295" distL="114300" distR="114300" simplePos="0" relativeHeight="251660288" behindDoc="0" locked="0" layoutInCell="1" allowOverlap="1">
                      <wp:simplePos x="0" y="0"/>
                      <wp:positionH relativeFrom="column">
                        <wp:posOffset>1047115</wp:posOffset>
                      </wp:positionH>
                      <wp:positionV relativeFrom="paragraph">
                        <wp:posOffset>5079</wp:posOffset>
                      </wp:positionV>
                      <wp:extent cx="710565" cy="0"/>
                      <wp:effectExtent l="0" t="0" r="323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0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A3758EB"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45pt,.4pt" to="138.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fnZIwIAAD8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"/>
                  </w:pict>
                </mc:Fallback>
              </mc:AlternateContent>
            </w:r>
          </w:p>
          <w:p w:rsidR="00FD6F07" w:rsidRPr="002317FB" w:rsidRDefault="00FD6F07" w:rsidP="009A2A27">
            <w:pPr>
              <w:jc w:val="center"/>
              <w:rPr>
                <w:sz w:val="26"/>
                <w:lang w:val="pt-BR"/>
              </w:rPr>
            </w:pPr>
            <w:r w:rsidRPr="002317FB">
              <w:rPr>
                <w:sz w:val="26"/>
                <w:lang w:val="pt-BR"/>
              </w:rPr>
              <w:t>Số:            /TTr-</w:t>
            </w:r>
            <w:r>
              <w:rPr>
                <w:sz w:val="26"/>
                <w:lang w:val="pt-BR"/>
              </w:rPr>
              <w:t>BTTP</w:t>
            </w:r>
          </w:p>
          <w:p w:rsidR="00FD6F07" w:rsidRPr="002317FB" w:rsidRDefault="00FD6F07" w:rsidP="009A2A27">
            <w:pPr>
              <w:jc w:val="center"/>
              <w:rPr>
                <w:lang w:val="pt-BR"/>
              </w:rPr>
            </w:pPr>
            <w:r>
              <w:rPr>
                <w:noProof/>
              </w:rPr>
              <mc:AlternateContent>
                <mc:Choice Requires="wps">
                  <w:drawing>
                    <wp:anchor distT="0" distB="0" distL="114300" distR="114300" simplePos="0" relativeHeight="251662336" behindDoc="0" locked="0" layoutInCell="1" allowOverlap="1">
                      <wp:simplePos x="0" y="0"/>
                      <wp:positionH relativeFrom="column">
                        <wp:posOffset>863600</wp:posOffset>
                      </wp:positionH>
                      <wp:positionV relativeFrom="paragraph">
                        <wp:posOffset>36195</wp:posOffset>
                      </wp:positionV>
                      <wp:extent cx="1136015" cy="318770"/>
                      <wp:effectExtent l="0" t="0" r="26035" b="24130"/>
                      <wp:wrapNone/>
                      <wp:docPr id="2004177896" name="Rounded Rectangle 20041778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6015" cy="318770"/>
                              </a:xfrm>
                              <a:prstGeom prst="roundRect">
                                <a:avLst/>
                              </a:prstGeom>
                              <a:noFill/>
                              <a:ln w="12700" cap="flat" cmpd="sng" algn="ctr">
                                <a:solidFill>
                                  <a:srgbClr val="5B9BD5">
                                    <a:shade val="15000"/>
                                  </a:srgbClr>
                                </a:solidFill>
                                <a:prstDash val="solid"/>
                                <a:miter lim="800000"/>
                              </a:ln>
                              <a:effectLst/>
                            </wps:spPr>
                            <wps:txbx>
                              <w:txbxContent>
                                <w:p w:rsidR="00FD6F07" w:rsidRPr="00BD6282" w:rsidRDefault="00FD6F07" w:rsidP="00FD6F07">
                                  <w:pPr>
                                    <w:jc w:val="center"/>
                                    <w:rPr>
                                      <w:rFonts w:cs="Times New Roman (Body CS)"/>
                                      <w:b/>
                                      <w:bCs/>
                                      <w:color w:val="000000"/>
                                      <w:lang w:val="vi-VN"/>
                                    </w:rPr>
                                  </w:pPr>
                                  <w:r w:rsidRPr="00BD6282">
                                    <w:rPr>
                                      <w:rFonts w:cs="Times New Roman (Body CS)"/>
                                      <w:b/>
                                      <w:bCs/>
                                      <w:color w:val="000000"/>
                                      <w:lang w:val="vi-V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oundrect id="Rounded Rectangle 2004177896" o:spid="_x0000_s1026" style="position:absolute;left:0;text-align:left;margin-left:68pt;margin-top:2.85pt;width:89.45pt;height:2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" filled="f" strokecolor="#223f59" strokeweight="1pt">
                      <v:stroke joinstyle="miter"/>
                      <v:path arrowok="t"/>
                      <v:textbox>
                        <w:txbxContent>
                          <w:p w:rsidR="00FD6F07" w:rsidRPr="00BD6282" w:rsidRDefault="00FD6F07" w:rsidP="00FD6F07">
                            <w:pPr>
                              <w:jc w:val="center"/>
                              <w:rPr>
                                <w:rFonts w:cs="Times New Roman (Body CS)"/>
                                <w:b/>
                                <w:bCs/>
                                <w:color w:val="000000"/>
                                <w:lang w:val="vi-VN"/>
                              </w:rPr>
                            </w:pPr>
                            <w:r w:rsidRPr="00BD6282">
                              <w:rPr>
                                <w:rFonts w:cs="Times New Roman (Body CS)"/>
                                <w:b/>
                                <w:bCs/>
                                <w:color w:val="000000"/>
                                <w:lang w:val="vi-VN"/>
                              </w:rPr>
                              <w:t>DỰ THẢO</w:t>
                            </w:r>
                          </w:p>
                        </w:txbxContent>
                      </v:textbox>
                    </v:roundrect>
                  </w:pict>
                </mc:Fallback>
              </mc:AlternateContent>
            </w:r>
          </w:p>
        </w:tc>
        <w:tc>
          <w:tcPr>
            <w:tcW w:w="5689" w:type="dxa"/>
          </w:tcPr>
          <w:p w:rsidR="00FD6F07" w:rsidRPr="00FD6F07" w:rsidRDefault="00FD6F07" w:rsidP="009A2A27">
            <w:pPr>
              <w:pStyle w:val="Heading1"/>
              <w:ind w:left="-104" w:right="120"/>
              <w:jc w:val="center"/>
              <w:rPr>
                <w:rFonts w:ascii="Times New Roman" w:hAnsi="Times New Roman"/>
                <w:b/>
                <w:bCs/>
                <w:sz w:val="26"/>
                <w:szCs w:val="26"/>
                <w:lang w:val="pt-BR" w:eastAsia="en-US"/>
              </w:rPr>
            </w:pPr>
            <w:r w:rsidRPr="00FD6F07">
              <w:rPr>
                <w:rFonts w:ascii="Times New Roman" w:hAnsi="Times New Roman"/>
                <w:b/>
                <w:bCs/>
                <w:sz w:val="26"/>
                <w:szCs w:val="26"/>
                <w:lang w:val="pt-BR" w:eastAsia="en-US"/>
              </w:rPr>
              <w:t>CỘNG HÒA XÃ HỘI CHỦ NGHĨA VIỆT NAM</w:t>
            </w:r>
          </w:p>
          <w:p w:rsidR="00FD6F07" w:rsidRPr="002317FB" w:rsidRDefault="00FD6F07" w:rsidP="009A2A27">
            <w:pPr>
              <w:pStyle w:val="Heading3"/>
              <w:jc w:val="center"/>
              <w:rPr>
                <w:rFonts w:ascii="Times New Roman" w:hAnsi="Times New Roman"/>
                <w:szCs w:val="28"/>
                <w:lang w:val="pt-BR" w:eastAsia="en-US"/>
              </w:rPr>
            </w:pPr>
            <w:r w:rsidRPr="002317FB">
              <w:rPr>
                <w:rFonts w:ascii="Times New Roman" w:hAnsi="Times New Roman"/>
                <w:sz w:val="26"/>
                <w:szCs w:val="28"/>
                <w:lang w:val="pt-BR" w:eastAsia="en-US"/>
              </w:rPr>
              <w:t>Độc lập - Tự do - Hạnh phúc</w:t>
            </w:r>
          </w:p>
          <w:p w:rsidR="00FD6F07" w:rsidRPr="002317FB" w:rsidRDefault="00FD6F07" w:rsidP="009A2A27">
            <w:pPr>
              <w:jc w:val="center"/>
              <w:rPr>
                <w:lang w:val="pt-BR"/>
              </w:rPr>
            </w:pPr>
            <w:r w:rsidRPr="002317FB">
              <w:rPr>
                <w:noProof/>
              </w:rPr>
              <mc:AlternateContent>
                <mc:Choice Requires="wps">
                  <w:drawing>
                    <wp:anchor distT="4294967295" distB="4294967295" distL="114300" distR="114300" simplePos="0" relativeHeight="251659264" behindDoc="0" locked="0" layoutInCell="1" allowOverlap="1">
                      <wp:simplePos x="0" y="0"/>
                      <wp:positionH relativeFrom="column">
                        <wp:posOffset>758190</wp:posOffset>
                      </wp:positionH>
                      <wp:positionV relativeFrom="paragraph">
                        <wp:posOffset>15239</wp:posOffset>
                      </wp:positionV>
                      <wp:extent cx="1964055" cy="0"/>
                      <wp:effectExtent l="0" t="0" r="361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4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701148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pt,1.2pt" to="214.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03K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jl6XS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"/>
                  </w:pict>
                </mc:Fallback>
              </mc:AlternateContent>
            </w:r>
          </w:p>
          <w:p w:rsidR="00FD6F07" w:rsidRPr="002317FB" w:rsidRDefault="00FD6F07" w:rsidP="009A2A27">
            <w:pPr>
              <w:pStyle w:val="Heading8"/>
              <w:tabs>
                <w:tab w:val="left" w:pos="4995"/>
              </w:tabs>
              <w:spacing w:before="220"/>
              <w:jc w:val="center"/>
              <w:rPr>
                <w:rFonts w:ascii="Times New Roman" w:hAnsi="Times New Roman"/>
                <w:sz w:val="6"/>
                <w:lang w:val="pt-BR" w:eastAsia="en-US"/>
              </w:rPr>
            </w:pPr>
          </w:p>
          <w:p w:rsidR="00FD6F07" w:rsidRPr="002317FB" w:rsidRDefault="00FD6F07" w:rsidP="009A2A27">
            <w:pPr>
              <w:pStyle w:val="Heading8"/>
              <w:spacing w:before="220"/>
              <w:ind w:right="225"/>
              <w:jc w:val="center"/>
              <w:rPr>
                <w:rFonts w:ascii="Times New Roman" w:hAnsi="Times New Roman"/>
                <w:szCs w:val="28"/>
                <w:lang w:val="pt-BR" w:eastAsia="en-US"/>
              </w:rPr>
            </w:pPr>
            <w:r w:rsidRPr="002317FB">
              <w:rPr>
                <w:rFonts w:ascii="Times New Roman" w:hAnsi="Times New Roman"/>
                <w:szCs w:val="28"/>
                <w:lang w:val="pt-BR" w:eastAsia="en-US"/>
              </w:rPr>
              <w:t xml:space="preserve">Hà Nội, ngày      tháng    năm 2026  </w:t>
            </w:r>
          </w:p>
          <w:p w:rsidR="00FD6F07" w:rsidRPr="002317FB" w:rsidRDefault="00FD6F07" w:rsidP="009A2A27">
            <w:pPr>
              <w:rPr>
                <w:lang w:val="pt-BR"/>
              </w:rPr>
            </w:pPr>
          </w:p>
        </w:tc>
      </w:tr>
    </w:tbl>
    <w:p w:rsidR="00FD6F07" w:rsidRPr="002317FB" w:rsidRDefault="00FD6F07" w:rsidP="00F565F7">
      <w:pPr>
        <w:jc w:val="center"/>
        <w:outlineLvl w:val="0"/>
        <w:rPr>
          <w:b/>
          <w:sz w:val="28"/>
          <w:szCs w:val="28"/>
          <w:lang w:val="pt-BR"/>
        </w:rPr>
      </w:pPr>
      <w:r w:rsidRPr="002317FB">
        <w:rPr>
          <w:b/>
          <w:sz w:val="28"/>
          <w:szCs w:val="28"/>
          <w:lang w:val="pt-BR"/>
        </w:rPr>
        <w:t>TỜ TRÌNH</w:t>
      </w:r>
    </w:p>
    <w:p w:rsidR="00FD6F07" w:rsidRPr="00FD6F07" w:rsidRDefault="00FD6F07" w:rsidP="00FD6F07">
      <w:pPr>
        <w:jc w:val="center"/>
        <w:rPr>
          <w:rFonts w:ascii="Times New Roman Bold" w:hAnsi="Times New Roman Bold"/>
          <w:b/>
          <w:spacing w:val="-10"/>
          <w:sz w:val="28"/>
          <w:szCs w:val="28"/>
          <w:lang w:val="pt-BR"/>
        </w:rPr>
      </w:pPr>
      <w:bookmarkStart w:id="0" w:name="_Hlk214615698"/>
      <w:r>
        <w:rPr>
          <w:rFonts w:ascii="Times New Roman Bold" w:hAnsi="Times New Roman Bold"/>
          <w:b/>
          <w:spacing w:val="-10"/>
          <w:sz w:val="28"/>
          <w:szCs w:val="28"/>
          <w:lang w:val="pt-BR"/>
        </w:rPr>
        <w:t>Dự thảo</w:t>
      </w:r>
      <w:r w:rsidRPr="002317FB">
        <w:rPr>
          <w:rFonts w:ascii="Times New Roman Bold" w:hAnsi="Times New Roman Bold"/>
          <w:b/>
          <w:spacing w:val="-10"/>
          <w:sz w:val="28"/>
          <w:szCs w:val="28"/>
          <w:lang w:val="pt-BR"/>
        </w:rPr>
        <w:t xml:space="preserve"> Thông tư thay thế Thông tư số </w:t>
      </w:r>
      <w:r>
        <w:rPr>
          <w:rFonts w:ascii="Times New Roman Bold" w:hAnsi="Times New Roman Bold"/>
          <w:b/>
          <w:spacing w:val="-10"/>
          <w:sz w:val="28"/>
          <w:szCs w:val="28"/>
          <w:lang w:val="pt-BR"/>
        </w:rPr>
        <w:t>09</w:t>
      </w:r>
      <w:r w:rsidRPr="002317FB">
        <w:rPr>
          <w:rFonts w:ascii="Times New Roman Bold" w:hAnsi="Times New Roman Bold"/>
          <w:b/>
          <w:spacing w:val="-10"/>
          <w:sz w:val="28"/>
          <w:szCs w:val="28"/>
          <w:lang w:val="pt-BR"/>
        </w:rPr>
        <w:t>/202</w:t>
      </w:r>
      <w:r>
        <w:rPr>
          <w:rFonts w:ascii="Times New Roman Bold" w:hAnsi="Times New Roman Bold"/>
          <w:b/>
          <w:spacing w:val="-10"/>
          <w:sz w:val="28"/>
          <w:szCs w:val="28"/>
          <w:lang w:val="pt-BR"/>
        </w:rPr>
        <w:t>3</w:t>
      </w:r>
      <w:r w:rsidRPr="002317FB">
        <w:rPr>
          <w:rFonts w:ascii="Times New Roman Bold" w:hAnsi="Times New Roman Bold"/>
          <w:b/>
          <w:spacing w:val="-10"/>
          <w:sz w:val="28"/>
          <w:szCs w:val="28"/>
          <w:lang w:val="pt-BR"/>
        </w:rPr>
        <w:t>/TT-</w:t>
      </w:r>
      <w:r>
        <w:rPr>
          <w:rFonts w:ascii="Times New Roman Bold" w:hAnsi="Times New Roman Bold"/>
          <w:b/>
          <w:spacing w:val="-10"/>
          <w:sz w:val="28"/>
          <w:szCs w:val="28"/>
          <w:lang w:val="pt-BR"/>
        </w:rPr>
        <w:t>BTP</w:t>
      </w:r>
      <w:r w:rsidRPr="002317FB">
        <w:rPr>
          <w:rFonts w:ascii="Times New Roman Bold" w:hAnsi="Times New Roman Bold"/>
          <w:b/>
          <w:spacing w:val="-10"/>
          <w:sz w:val="28"/>
          <w:szCs w:val="28"/>
          <w:lang w:val="pt-BR"/>
        </w:rPr>
        <w:t xml:space="preserve"> ngày</w:t>
      </w:r>
      <w:r>
        <w:rPr>
          <w:rFonts w:ascii="Times New Roman Bold" w:hAnsi="Times New Roman Bold"/>
          <w:b/>
          <w:spacing w:val="-10"/>
          <w:sz w:val="28"/>
          <w:szCs w:val="28"/>
          <w:lang w:val="pt-BR"/>
        </w:rPr>
        <w:t xml:space="preserve"> </w:t>
      </w:r>
      <w:r w:rsidRPr="002317FB">
        <w:rPr>
          <w:rFonts w:ascii="Times New Roman Bold" w:hAnsi="Times New Roman Bold"/>
          <w:b/>
          <w:spacing w:val="-10"/>
          <w:sz w:val="28"/>
          <w:szCs w:val="28"/>
          <w:lang w:val="pt-BR"/>
        </w:rPr>
        <w:t xml:space="preserve"> </w:t>
      </w:r>
      <w:bookmarkEnd w:id="0"/>
      <w:r w:rsidRPr="00FD6F07">
        <w:rPr>
          <w:rFonts w:ascii="Times New Roman Bold" w:hAnsi="Times New Roman Bold"/>
          <w:b/>
          <w:spacing w:val="-10"/>
          <w:sz w:val="28"/>
          <w:szCs w:val="28"/>
          <w:lang w:val="pt-BR"/>
        </w:rPr>
        <w:t>29/12/2023 của Bộ trưởng Bộ Tư pháp về giám định tư pháp trong ngành tư pháp</w:t>
      </w:r>
    </w:p>
    <w:p w:rsidR="00FD6F07" w:rsidRDefault="00FD6F07" w:rsidP="00F565F7">
      <w:pPr>
        <w:jc w:val="center"/>
        <w:outlineLvl w:val="0"/>
        <w:rPr>
          <w:sz w:val="28"/>
          <w:szCs w:val="28"/>
          <w:lang w:val="pt-BR"/>
        </w:rPr>
      </w:pPr>
      <w:r w:rsidRPr="002317FB">
        <w:rPr>
          <w:noProof/>
          <w:sz w:val="28"/>
          <w:szCs w:val="28"/>
        </w:rPr>
        <mc:AlternateContent>
          <mc:Choice Requires="wps">
            <w:drawing>
              <wp:anchor distT="4294967295" distB="4294967295" distL="114300" distR="114300" simplePos="0" relativeHeight="251661312" behindDoc="0" locked="0" layoutInCell="1" allowOverlap="1" wp14:anchorId="60E010F0" wp14:editId="0EF6A85F">
                <wp:simplePos x="0" y="0"/>
                <wp:positionH relativeFrom="column">
                  <wp:posOffset>1948815</wp:posOffset>
                </wp:positionH>
                <wp:positionV relativeFrom="paragraph">
                  <wp:posOffset>45085</wp:posOffset>
                </wp:positionV>
                <wp:extent cx="17081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08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DEE0C" id="Straight Connector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45pt,3.55pt" to="287.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"/>
            </w:pict>
          </mc:Fallback>
        </mc:AlternateContent>
      </w:r>
    </w:p>
    <w:p w:rsidR="00FD6F07" w:rsidRDefault="00FD6F07" w:rsidP="00F565F7">
      <w:pPr>
        <w:jc w:val="center"/>
        <w:outlineLvl w:val="0"/>
        <w:rPr>
          <w:sz w:val="28"/>
          <w:szCs w:val="28"/>
          <w:lang w:val="pt-BR"/>
        </w:rPr>
      </w:pPr>
      <w:r w:rsidRPr="002317FB">
        <w:rPr>
          <w:sz w:val="28"/>
          <w:szCs w:val="28"/>
          <w:lang w:val="pt-BR"/>
        </w:rPr>
        <w:t xml:space="preserve">Kính gửi: </w:t>
      </w:r>
      <w:r>
        <w:rPr>
          <w:sz w:val="28"/>
          <w:szCs w:val="28"/>
          <w:lang w:val="pt-BR"/>
        </w:rPr>
        <w:t>Bộ trưởng Bộ Tư pháp</w:t>
      </w:r>
    </w:p>
    <w:p w:rsidR="00FD6F07" w:rsidRDefault="00FD6F07" w:rsidP="00FD6F07">
      <w:pPr>
        <w:ind w:left="1701"/>
        <w:jc w:val="center"/>
        <w:outlineLvl w:val="0"/>
        <w:rPr>
          <w:sz w:val="28"/>
          <w:szCs w:val="28"/>
          <w:lang w:val="pt-BR"/>
        </w:rPr>
      </w:pPr>
    </w:p>
    <w:p w:rsidR="00FD6F07" w:rsidRPr="002317FB" w:rsidRDefault="00FD6F07" w:rsidP="00FD6F07">
      <w:pPr>
        <w:ind w:left="1701"/>
        <w:jc w:val="center"/>
        <w:outlineLvl w:val="0"/>
        <w:rPr>
          <w:sz w:val="2"/>
          <w:szCs w:val="2"/>
          <w:lang w:val="pt-BR"/>
        </w:rPr>
      </w:pPr>
    </w:p>
    <w:p w:rsidR="00FD6F07" w:rsidRPr="002317FB" w:rsidRDefault="00FD6F07" w:rsidP="00FD6F07">
      <w:pPr>
        <w:widowControl w:val="0"/>
        <w:ind w:firstLine="709"/>
        <w:jc w:val="both"/>
        <w:outlineLvl w:val="0"/>
        <w:rPr>
          <w:spacing w:val="-2"/>
          <w:sz w:val="28"/>
          <w:szCs w:val="28"/>
          <w:lang w:val="pt-BR"/>
        </w:rPr>
      </w:pPr>
      <w:r>
        <w:rPr>
          <w:spacing w:val="-2"/>
          <w:sz w:val="28"/>
          <w:szCs w:val="28"/>
          <w:lang w:val="pt-BR"/>
        </w:rPr>
        <w:t>Thực hiện quy định của Luật Ban hành văn bản quy phạm pháp luật</w:t>
      </w:r>
      <w:r w:rsidRPr="002317FB">
        <w:rPr>
          <w:spacing w:val="-2"/>
          <w:sz w:val="28"/>
          <w:szCs w:val="28"/>
          <w:lang w:val="pt-BR"/>
        </w:rPr>
        <w:t xml:space="preserve">, </w:t>
      </w:r>
      <w:r>
        <w:rPr>
          <w:spacing w:val="-2"/>
          <w:sz w:val="28"/>
          <w:szCs w:val="28"/>
          <w:lang w:val="pt-BR"/>
        </w:rPr>
        <w:t xml:space="preserve">Cục Bổ trợ tư pháp kính trình Bộ trưởng Dự thảo Thông tư </w:t>
      </w:r>
      <w:r w:rsidRPr="00186ACD">
        <w:rPr>
          <w:spacing w:val="-2"/>
          <w:sz w:val="28"/>
          <w:szCs w:val="28"/>
          <w:lang w:val="pt-BR"/>
        </w:rPr>
        <w:t xml:space="preserve">thay thế </w:t>
      </w:r>
      <w:r w:rsidRPr="00FD6F07">
        <w:rPr>
          <w:spacing w:val="-2"/>
          <w:sz w:val="28"/>
          <w:szCs w:val="28"/>
          <w:lang w:val="pt-BR"/>
        </w:rPr>
        <w:t>Thông tư số 09/2023/TT-BTP ngày  29/12/2023 của Bộ trưởng Bộ Tư pháp về giám định tư pháp trong ngành tư pháp</w:t>
      </w:r>
      <w:r>
        <w:rPr>
          <w:spacing w:val="-2"/>
          <w:sz w:val="28"/>
          <w:szCs w:val="28"/>
          <w:lang w:val="pt-BR"/>
        </w:rPr>
        <w:t xml:space="preserve"> </w:t>
      </w:r>
      <w:r w:rsidRPr="002317FB">
        <w:rPr>
          <w:spacing w:val="-2"/>
          <w:sz w:val="28"/>
          <w:szCs w:val="28"/>
          <w:lang w:val="pt-BR"/>
        </w:rPr>
        <w:t>như sau:</w:t>
      </w:r>
    </w:p>
    <w:p w:rsidR="00FD6F07" w:rsidRDefault="00FD6F07" w:rsidP="00FD6F07">
      <w:pPr>
        <w:widowControl w:val="0"/>
        <w:shd w:val="clear" w:color="auto" w:fill="FFFFFF"/>
        <w:tabs>
          <w:tab w:val="left" w:pos="1276"/>
        </w:tabs>
        <w:ind w:firstLine="709"/>
        <w:jc w:val="both"/>
        <w:rPr>
          <w:b/>
          <w:bCs/>
          <w:spacing w:val="-2"/>
          <w:sz w:val="28"/>
          <w:szCs w:val="28"/>
          <w:lang w:val="pt-BR"/>
        </w:rPr>
      </w:pPr>
      <w:r w:rsidRPr="002317FB">
        <w:rPr>
          <w:b/>
          <w:bCs/>
          <w:spacing w:val="-2"/>
          <w:sz w:val="28"/>
          <w:szCs w:val="28"/>
          <w:lang w:val="pt-BR"/>
        </w:rPr>
        <w:t>I. S</w:t>
      </w:r>
      <w:r>
        <w:rPr>
          <w:b/>
          <w:bCs/>
          <w:spacing w:val="-2"/>
          <w:sz w:val="28"/>
          <w:szCs w:val="28"/>
          <w:lang w:val="pt-BR"/>
        </w:rPr>
        <w:t xml:space="preserve">Ự CẦN THIẾT BAN HÀNH THÔNG TƯ </w:t>
      </w:r>
    </w:p>
    <w:p w:rsidR="00FD6F07" w:rsidRDefault="00FD6F07" w:rsidP="00FD6F07">
      <w:pPr>
        <w:widowControl w:val="0"/>
        <w:shd w:val="clear" w:color="auto" w:fill="FFFFFF"/>
        <w:tabs>
          <w:tab w:val="left" w:pos="1276"/>
        </w:tabs>
        <w:ind w:firstLine="709"/>
        <w:jc w:val="both"/>
        <w:rPr>
          <w:b/>
          <w:bCs/>
          <w:spacing w:val="-2"/>
          <w:sz w:val="28"/>
          <w:szCs w:val="28"/>
          <w:lang w:val="pt-BR"/>
        </w:rPr>
      </w:pPr>
      <w:r w:rsidRPr="002317FB">
        <w:rPr>
          <w:b/>
          <w:bCs/>
          <w:spacing w:val="-2"/>
          <w:sz w:val="28"/>
          <w:szCs w:val="28"/>
          <w:lang w:val="pt-BR"/>
        </w:rPr>
        <w:t xml:space="preserve">1. </w:t>
      </w:r>
      <w:r>
        <w:rPr>
          <w:b/>
          <w:bCs/>
          <w:spacing w:val="-2"/>
          <w:sz w:val="28"/>
          <w:szCs w:val="28"/>
          <w:lang w:val="pt-BR"/>
        </w:rPr>
        <w:t>Cơ sở chính trị, pháp lý</w:t>
      </w:r>
    </w:p>
    <w:p w:rsidR="007D462C" w:rsidRDefault="007D462C" w:rsidP="007D462C">
      <w:pPr>
        <w:shd w:val="clear" w:color="auto" w:fill="FFFFFF"/>
        <w:spacing w:line="340" w:lineRule="atLeast"/>
        <w:ind w:firstLine="720"/>
        <w:jc w:val="both"/>
        <w:rPr>
          <w:bCs/>
          <w:iCs/>
          <w:sz w:val="29"/>
          <w:szCs w:val="29"/>
        </w:rPr>
      </w:pPr>
      <w:r>
        <w:rPr>
          <w:bCs/>
          <w:iCs/>
          <w:sz w:val="29"/>
          <w:szCs w:val="29"/>
        </w:rPr>
        <w:t xml:space="preserve">Ngày 30/11/2025, Bộ Chính trị đã ban hành Chỉ thị số 54-CT/TW về tăng cường sự lãnh đạo của Đảng đối với công tác giám định tư pháp, định giá tài sản, trong đó có một số nội dung cần tiếp tục thể chế như: </w:t>
      </w:r>
    </w:p>
    <w:p w:rsidR="007D462C" w:rsidRPr="00202240" w:rsidRDefault="007D462C" w:rsidP="007D462C">
      <w:pPr>
        <w:spacing w:before="140" w:line="350" w:lineRule="exact"/>
        <w:ind w:firstLine="720"/>
        <w:jc w:val="both"/>
        <w:rPr>
          <w:bCs/>
          <w:i/>
          <w:iCs/>
          <w:sz w:val="29"/>
          <w:szCs w:val="29"/>
        </w:rPr>
      </w:pPr>
      <w:r w:rsidRPr="00202240">
        <w:rPr>
          <w:bCs/>
          <w:i/>
          <w:iCs/>
          <w:sz w:val="29"/>
          <w:szCs w:val="29"/>
        </w:rPr>
        <w:t>“Chuẩn hoá quy trình tiếp nhận, thực hiện giám định tư pháp, định giá tài sản; đối với lĩnh vực mới phát sinh cần phát huy vai trò chủ động của tổ chức, người giám định, định giá trong việc lựa chọn phương pháp giám định tối ưu và có giải trình hợp lý. Tổ chức, người giám định, định giá phải kịp thời tiếp nhận, thực hiện giám định, định giá, tuyệt đối không né tránh, đùn đẩy, từ chối mà không có lý do chính đáng</w:t>
      </w:r>
      <w:r w:rsidR="00202240" w:rsidRPr="00202240">
        <w:rPr>
          <w:bCs/>
          <w:i/>
          <w:iCs/>
          <w:sz w:val="29"/>
          <w:szCs w:val="29"/>
        </w:rPr>
        <w:t>..</w:t>
      </w:r>
      <w:r w:rsidRPr="00202240">
        <w:rPr>
          <w:bCs/>
          <w:i/>
          <w:iCs/>
          <w:sz w:val="29"/>
          <w:szCs w:val="29"/>
        </w:rPr>
        <w:t>.</w:t>
      </w:r>
    </w:p>
    <w:p w:rsidR="007D462C" w:rsidRPr="00202240" w:rsidRDefault="007D462C" w:rsidP="007D462C">
      <w:pPr>
        <w:shd w:val="clear" w:color="auto" w:fill="FFFFFF"/>
        <w:spacing w:line="340" w:lineRule="atLeast"/>
        <w:ind w:firstLine="720"/>
        <w:jc w:val="both"/>
        <w:rPr>
          <w:bCs/>
          <w:i/>
          <w:iCs/>
          <w:sz w:val="29"/>
          <w:szCs w:val="29"/>
        </w:rPr>
      </w:pPr>
    </w:p>
    <w:p w:rsidR="007D462C" w:rsidRPr="00202240" w:rsidRDefault="007D462C" w:rsidP="00202240">
      <w:pPr>
        <w:shd w:val="clear" w:color="auto" w:fill="FFFFFF"/>
        <w:spacing w:line="340" w:lineRule="atLeast"/>
        <w:ind w:firstLine="709"/>
        <w:jc w:val="both"/>
        <w:rPr>
          <w:i/>
          <w:iCs/>
          <w:sz w:val="29"/>
          <w:szCs w:val="29"/>
        </w:rPr>
      </w:pPr>
      <w:r w:rsidRPr="00202240">
        <w:rPr>
          <w:bCs/>
          <w:i/>
          <w:iCs/>
          <w:sz w:val="29"/>
          <w:szCs w:val="29"/>
        </w:rPr>
        <w:t>Đổi mới cơ chế hạch toán, thanh toán chi phí, bồi dưỡng giám định, định giá theo hướng n</w:t>
      </w:r>
      <w:r w:rsidRPr="00202240">
        <w:rPr>
          <w:i/>
          <w:iCs/>
          <w:sz w:val="29"/>
          <w:szCs w:val="29"/>
        </w:rPr>
        <w:t xml:space="preserve">gân sách nhà nước cấp trực tiếp cho cơ quan, đơn vị nhà nước thực hiện giám định, định giá; cơ quan trưng cầu, yêu cầu chỉ dự toán và thanh toán chi phí giám định, định giá khi trưng cầu, yêu cầu tổ chức, cá nhân ngoài khu vực nhà nước. Đơn giản hoá thủ tục hành chính và bảo đảm thanh toán, </w:t>
      </w:r>
      <w:r w:rsidRPr="00202240">
        <w:rPr>
          <w:bCs/>
          <w:i/>
          <w:iCs/>
          <w:sz w:val="29"/>
          <w:szCs w:val="29"/>
        </w:rPr>
        <w:t xml:space="preserve">chi trả đầy đủ, kịp thời </w:t>
      </w:r>
      <w:r w:rsidRPr="00202240">
        <w:rPr>
          <w:i/>
          <w:iCs/>
          <w:sz w:val="29"/>
          <w:szCs w:val="29"/>
        </w:rPr>
        <w:t>chi phí, bồi dưỡng giám định, định giá</w:t>
      </w:r>
      <w:r w:rsidR="00202240" w:rsidRPr="00202240">
        <w:rPr>
          <w:i/>
          <w:iCs/>
          <w:sz w:val="29"/>
          <w:szCs w:val="29"/>
        </w:rPr>
        <w:t>..</w:t>
      </w:r>
      <w:r w:rsidRPr="00202240">
        <w:rPr>
          <w:i/>
          <w:iCs/>
          <w:sz w:val="29"/>
          <w:szCs w:val="29"/>
        </w:rPr>
        <w:t>.</w:t>
      </w:r>
    </w:p>
    <w:p w:rsidR="00202240" w:rsidRPr="00202240" w:rsidRDefault="00202240" w:rsidP="00202240">
      <w:pPr>
        <w:spacing w:before="120" w:after="120" w:line="340" w:lineRule="atLeast"/>
        <w:ind w:firstLine="720"/>
        <w:jc w:val="both"/>
        <w:rPr>
          <w:bCs/>
          <w:i/>
          <w:iCs/>
          <w:spacing w:val="-4"/>
          <w:sz w:val="29"/>
          <w:szCs w:val="29"/>
        </w:rPr>
      </w:pPr>
      <w:r w:rsidRPr="00202240">
        <w:rPr>
          <w:bCs/>
          <w:i/>
          <w:iCs/>
          <w:spacing w:val="-4"/>
          <w:sz w:val="29"/>
          <w:szCs w:val="29"/>
        </w:rPr>
        <w:t>Tôn vinh, khen thưởng các tổ chức, cá nhân có thành tích xuất sắc trong thực hiện nhiệm vụ giám định, định giá tài sản.</w:t>
      </w:r>
    </w:p>
    <w:p w:rsidR="00202240" w:rsidRPr="00202240" w:rsidRDefault="00202240" w:rsidP="00202240">
      <w:pPr>
        <w:shd w:val="clear" w:color="auto" w:fill="FFFFFF"/>
        <w:spacing w:line="340" w:lineRule="atLeast"/>
        <w:ind w:firstLine="709"/>
        <w:jc w:val="both"/>
        <w:rPr>
          <w:i/>
          <w:iCs/>
          <w:sz w:val="29"/>
          <w:szCs w:val="29"/>
        </w:rPr>
      </w:pPr>
      <w:r w:rsidRPr="00202240">
        <w:rPr>
          <w:bCs/>
          <w:i/>
          <w:iCs/>
          <w:sz w:val="29"/>
          <w:szCs w:val="29"/>
        </w:rPr>
        <w:t xml:space="preserve">Hoàn thiện tiêu chuẩn chức danh, cơ chế tuyển chọn, đào tạo, bồi dưỡng kiến thức pháp lý, nghiệp vụ chuyên môn và cơ chế bảo vệ người giám định, định giá làm việc vô tư, khách quan, công tâm, chính trực. Xây dựng đội ngũ người làm công tác giám định, định giá có bản lĩnh chính trị vững vàng, đạo đức nghề nghiệp, tinh thông nghiệp vụ, chuyên nghiệp, kỷ luật, tinh thần liêm </w:t>
      </w:r>
      <w:r w:rsidRPr="00202240">
        <w:rPr>
          <w:bCs/>
          <w:i/>
          <w:iCs/>
          <w:sz w:val="29"/>
          <w:szCs w:val="29"/>
        </w:rPr>
        <w:lastRenderedPageBreak/>
        <w:t>chính, vô tư, khách quan, đáp ứng yêu cầu thực tiễn của hoạt động tố tụng và phòng, chống tham nhũng, lãng phí, tiêu cực</w:t>
      </w:r>
      <w:r>
        <w:rPr>
          <w:bCs/>
          <w:i/>
          <w:iCs/>
          <w:sz w:val="29"/>
          <w:szCs w:val="29"/>
        </w:rPr>
        <w:t>”.</w:t>
      </w:r>
    </w:p>
    <w:p w:rsidR="005F0191" w:rsidRPr="005F0191" w:rsidRDefault="005F0191" w:rsidP="005F0191">
      <w:pPr>
        <w:spacing w:before="120" w:after="120" w:line="340" w:lineRule="atLeast"/>
        <w:ind w:firstLine="709"/>
        <w:jc w:val="both"/>
        <w:rPr>
          <w:sz w:val="28"/>
          <w:szCs w:val="28"/>
          <w:lang w:val="nl-NL"/>
        </w:rPr>
      </w:pPr>
      <w:r w:rsidRPr="005F0191">
        <w:rPr>
          <w:sz w:val="28"/>
          <w:szCs w:val="28"/>
          <w:lang w:val="nl-NL"/>
        </w:rPr>
        <w:t>Luật Giám định tư pháp số 105/2025/QH15 đã được Quốc hội khoá XV thông qua ngày 05/12/2025, có hiệu lực thi hành từ ngày 01/5/2026 và đã giao Bộ trưởng, Thủ trưởng cơ quan ngang bộ quy định chi tiết một số nội dung như sau:</w:t>
      </w:r>
    </w:p>
    <w:p w:rsidR="005F0191" w:rsidRPr="005F0191" w:rsidRDefault="005F0191" w:rsidP="005F0191">
      <w:pPr>
        <w:spacing w:before="120" w:after="120" w:line="340" w:lineRule="atLeast"/>
        <w:ind w:firstLine="720"/>
        <w:jc w:val="both"/>
        <w:rPr>
          <w:sz w:val="28"/>
          <w:szCs w:val="28"/>
          <w:lang w:val="nl-NL"/>
        </w:rPr>
      </w:pPr>
      <w:r w:rsidRPr="005F0191">
        <w:rPr>
          <w:color w:val="000000"/>
          <w:spacing w:val="-2"/>
          <w:sz w:val="28"/>
          <w:szCs w:val="28"/>
        </w:rPr>
        <w:t xml:space="preserve">(1) Tiêu chuẩn bổ nhiệm giám định viên tư pháp </w:t>
      </w:r>
      <w:r w:rsidRPr="005F0191">
        <w:rPr>
          <w:sz w:val="28"/>
          <w:szCs w:val="28"/>
          <w:lang w:val="nl-NL"/>
        </w:rPr>
        <w:t xml:space="preserve">ở lĩnh vực chuyên môn thuộc thẩm quyền quản lý </w:t>
      </w:r>
      <w:r w:rsidRPr="005F0191">
        <w:rPr>
          <w:color w:val="000000"/>
          <w:spacing w:val="-2"/>
          <w:sz w:val="28"/>
          <w:szCs w:val="28"/>
        </w:rPr>
        <w:t xml:space="preserve">về </w:t>
      </w:r>
      <w:r w:rsidRPr="005F0191">
        <w:rPr>
          <w:sz w:val="28"/>
          <w:szCs w:val="28"/>
          <w:lang w:val="nl-NL"/>
        </w:rPr>
        <w:t>trình độ đại học trở lên và đã qua thực tế hoạt động chuyên môn ở lĩnh vực được đào tạo từ đủ 05 năm trở lên và đã qua khó bồi dưỡng kiến thức pháp luật và nghiệp vụ giám định tư pháp (khoản 2 Điều 10);</w:t>
      </w:r>
    </w:p>
    <w:p w:rsidR="005F0191" w:rsidRPr="005F0191" w:rsidRDefault="005F0191" w:rsidP="005F0191">
      <w:pPr>
        <w:spacing w:before="120" w:after="120" w:line="340" w:lineRule="atLeast"/>
        <w:ind w:firstLine="720"/>
        <w:jc w:val="both"/>
        <w:rPr>
          <w:sz w:val="28"/>
          <w:szCs w:val="28"/>
          <w:lang w:val="nl-NL"/>
        </w:rPr>
      </w:pPr>
      <w:r w:rsidRPr="005F0191">
        <w:rPr>
          <w:sz w:val="28"/>
          <w:szCs w:val="28"/>
          <w:lang w:val="nl-NL"/>
        </w:rPr>
        <w:t>(2) Điều kiện công nhận tổ chức giám định tư pháp theo vụ việc ở lĩnh vực chuyên môn hoặc chuyên ngành thuộc thẩm quyền quản lý (khoản 3 Điều 18).</w:t>
      </w:r>
    </w:p>
    <w:p w:rsidR="005F0191" w:rsidRPr="005F0191" w:rsidRDefault="005F0191" w:rsidP="005F0191">
      <w:pPr>
        <w:spacing w:before="120" w:after="120" w:line="340" w:lineRule="atLeast"/>
        <w:ind w:firstLine="709"/>
        <w:jc w:val="both"/>
        <w:rPr>
          <w:sz w:val="28"/>
          <w:szCs w:val="28"/>
          <w:lang w:val="es-ES_tradnl"/>
        </w:rPr>
      </w:pPr>
      <w:r w:rsidRPr="005F0191">
        <w:rPr>
          <w:sz w:val="28"/>
          <w:szCs w:val="28"/>
          <w:lang w:val="nl-NL"/>
        </w:rPr>
        <w:t xml:space="preserve">(3) </w:t>
      </w:r>
      <w:r w:rsidRPr="005F0191">
        <w:rPr>
          <w:sz w:val="28"/>
          <w:szCs w:val="28"/>
          <w:lang w:val="es-ES_tradnl"/>
        </w:rPr>
        <w:t xml:space="preserve">Danh mục lĩnh vực chuyên môn, chuyên ngành giám định thuộc thẩm quyền quản lý và trình tự, thủ tục tiếp nhận trưng cầu, thực hiện giám định (khoản 5 Điều 28). </w:t>
      </w:r>
    </w:p>
    <w:p w:rsidR="005F0191" w:rsidRPr="005F0191" w:rsidRDefault="005F0191" w:rsidP="005F0191">
      <w:pPr>
        <w:spacing w:before="120" w:after="120" w:line="340" w:lineRule="atLeast"/>
        <w:ind w:firstLine="709"/>
        <w:jc w:val="both"/>
        <w:rPr>
          <w:spacing w:val="4"/>
          <w:sz w:val="28"/>
          <w:szCs w:val="28"/>
          <w:lang w:val="nl-NL"/>
        </w:rPr>
      </w:pPr>
      <w:r w:rsidRPr="005F0191">
        <w:rPr>
          <w:sz w:val="28"/>
          <w:szCs w:val="28"/>
          <w:lang w:val="nl-NL"/>
        </w:rPr>
        <w:t xml:space="preserve">(4) </w:t>
      </w:r>
      <w:r w:rsidRPr="005F0191">
        <w:rPr>
          <w:spacing w:val="4"/>
          <w:sz w:val="28"/>
          <w:szCs w:val="28"/>
          <w:lang w:val="nl-NL"/>
        </w:rPr>
        <w:t>Quy định thời hạn giám định tư pháp cho từng loại việc cụ thể trên cơ sở căn cứ tính chất chuyên môn của lĩnh vực giám định, thời hạn giám định tối đa 3 tháng (khoản 2 Điều 30).</w:t>
      </w:r>
    </w:p>
    <w:p w:rsidR="005F0191" w:rsidRPr="005F0191" w:rsidRDefault="005F0191" w:rsidP="005F0191">
      <w:pPr>
        <w:spacing w:before="120" w:after="120" w:line="340" w:lineRule="atLeast"/>
        <w:ind w:firstLine="709"/>
        <w:jc w:val="both"/>
        <w:rPr>
          <w:sz w:val="28"/>
          <w:szCs w:val="28"/>
          <w:lang w:val="nl-NL"/>
        </w:rPr>
      </w:pPr>
      <w:r w:rsidRPr="005F0191">
        <w:rPr>
          <w:spacing w:val="4"/>
          <w:sz w:val="28"/>
          <w:szCs w:val="28"/>
          <w:lang w:val="nl-NL"/>
        </w:rPr>
        <w:t>(5) Q</w:t>
      </w:r>
      <w:r w:rsidRPr="005F0191">
        <w:rPr>
          <w:sz w:val="28"/>
          <w:szCs w:val="28"/>
          <w:lang w:val="nl-NL"/>
        </w:rPr>
        <w:t>uy định chi tiết thành phần hồ sơ từng loại việc giám định và chế độ lưu trữ hồ sơ giám định tư pháp ở lĩnh vực thuộc thẩm quyền quản lý (</w:t>
      </w:r>
      <w:r w:rsidRPr="005F0191">
        <w:rPr>
          <w:color w:val="000000"/>
          <w:spacing w:val="-2"/>
          <w:sz w:val="28"/>
          <w:szCs w:val="28"/>
        </w:rPr>
        <w:t>khoản 2 Điều 37).</w:t>
      </w:r>
    </w:p>
    <w:p w:rsidR="007D462C" w:rsidRDefault="007D462C" w:rsidP="00FD6F07">
      <w:pPr>
        <w:widowControl w:val="0"/>
        <w:shd w:val="clear" w:color="auto" w:fill="FFFFFF"/>
        <w:tabs>
          <w:tab w:val="left" w:pos="1276"/>
        </w:tabs>
        <w:ind w:firstLine="709"/>
        <w:jc w:val="both"/>
        <w:rPr>
          <w:spacing w:val="-2"/>
          <w:sz w:val="28"/>
          <w:szCs w:val="28"/>
          <w:lang w:val="pt-BR"/>
        </w:rPr>
      </w:pPr>
      <w:r w:rsidRPr="007D462C">
        <w:rPr>
          <w:spacing w:val="-2"/>
          <w:sz w:val="28"/>
          <w:szCs w:val="28"/>
          <w:lang w:val="pt-BR"/>
        </w:rPr>
        <w:t>Theo Danh mục và phân công cơ quan chủ trì soạn thảo văn bản quy định chi tiết thi hành các luật, nghị quyết được Quốc hội khóa XV thông qua tại Kỳ họp thứ 10 được ban hành kèm theo Quyết định số 2835/QĐ-TTg ngày 31/12/2025 của Thủ tướng Chính phủ ban hành thì Bộ trưởng Bộ Tư pháp ban hành Thông tư hướng dẫn về giám định tư pháp trong lĩnh vực chuyên môn thuộc thẩm quyền quản lý (khoản 2 Điều 10; khoản 3 Điều 18; khoản 5 Điều 28; khoản 2 Điều 30; khoản 2 Điều 37)</w:t>
      </w:r>
      <w:r>
        <w:rPr>
          <w:spacing w:val="-2"/>
          <w:sz w:val="28"/>
          <w:szCs w:val="28"/>
          <w:lang w:val="pt-BR"/>
        </w:rPr>
        <w:t xml:space="preserve"> </w:t>
      </w:r>
      <w:r w:rsidRPr="007D462C">
        <w:rPr>
          <w:spacing w:val="-2"/>
          <w:sz w:val="28"/>
          <w:szCs w:val="28"/>
          <w:lang w:val="pt-BR"/>
        </w:rPr>
        <w:t>theo thủ tục rút gọn</w:t>
      </w:r>
      <w:r>
        <w:rPr>
          <w:spacing w:val="-2"/>
          <w:sz w:val="28"/>
          <w:szCs w:val="28"/>
          <w:lang w:val="pt-BR"/>
        </w:rPr>
        <w:t>.</w:t>
      </w:r>
    </w:p>
    <w:p w:rsidR="007D462C" w:rsidRPr="007D462C" w:rsidRDefault="007D462C" w:rsidP="00FD6F07">
      <w:pPr>
        <w:widowControl w:val="0"/>
        <w:shd w:val="clear" w:color="auto" w:fill="FFFFFF"/>
        <w:tabs>
          <w:tab w:val="left" w:pos="1276"/>
        </w:tabs>
        <w:ind w:firstLine="709"/>
        <w:jc w:val="both"/>
        <w:rPr>
          <w:spacing w:val="-2"/>
          <w:sz w:val="28"/>
          <w:szCs w:val="28"/>
          <w:lang w:val="pt-BR"/>
        </w:rPr>
      </w:pPr>
    </w:p>
    <w:p w:rsidR="00FD6F07" w:rsidRPr="002317FB" w:rsidRDefault="00FD6F07" w:rsidP="00FD6F07">
      <w:pPr>
        <w:widowControl w:val="0"/>
        <w:shd w:val="clear" w:color="auto" w:fill="FFFFFF"/>
        <w:tabs>
          <w:tab w:val="left" w:pos="1276"/>
        </w:tabs>
        <w:ind w:firstLine="709"/>
        <w:jc w:val="both"/>
        <w:rPr>
          <w:b/>
          <w:bCs/>
          <w:spacing w:val="-2"/>
          <w:sz w:val="28"/>
          <w:szCs w:val="28"/>
          <w:lang w:val="pt-BR"/>
        </w:rPr>
      </w:pPr>
      <w:r w:rsidRPr="002317FB">
        <w:rPr>
          <w:b/>
          <w:bCs/>
          <w:spacing w:val="-2"/>
          <w:sz w:val="28"/>
          <w:szCs w:val="28"/>
          <w:lang w:val="pt-BR"/>
        </w:rPr>
        <w:t>2. Cơ sở thực tiễn</w:t>
      </w:r>
    </w:p>
    <w:p w:rsidR="00202240" w:rsidRPr="00202240" w:rsidRDefault="00202240" w:rsidP="00202240">
      <w:pPr>
        <w:spacing w:before="140" w:line="350" w:lineRule="exact"/>
        <w:ind w:firstLine="720"/>
        <w:jc w:val="both"/>
        <w:rPr>
          <w:spacing w:val="-2"/>
          <w:sz w:val="28"/>
          <w:szCs w:val="28"/>
          <w:lang w:val="pt-BR"/>
        </w:rPr>
      </w:pPr>
      <w:r>
        <w:rPr>
          <w:spacing w:val="-2"/>
          <w:sz w:val="28"/>
          <w:szCs w:val="28"/>
          <w:lang w:val="pt-BR"/>
        </w:rPr>
        <w:t xml:space="preserve">Ngoài những nội dung Luật Giám định tư pháp giao Bộ, cơ quan ngang bộ quy định chi tiết, còn một số nội dung khác cũng cần được Bộ, cơ quan ngang bộ </w:t>
      </w:r>
      <w:r w:rsidR="00825EBC">
        <w:rPr>
          <w:spacing w:val="-2"/>
          <w:sz w:val="28"/>
          <w:szCs w:val="28"/>
          <w:lang w:val="pt-BR"/>
        </w:rPr>
        <w:t xml:space="preserve">tiếp tục </w:t>
      </w:r>
      <w:r>
        <w:rPr>
          <w:spacing w:val="-2"/>
          <w:sz w:val="28"/>
          <w:szCs w:val="28"/>
          <w:lang w:val="pt-BR"/>
        </w:rPr>
        <w:t xml:space="preserve">quy định bảo đảm </w:t>
      </w:r>
      <w:r w:rsidR="003D63A3">
        <w:rPr>
          <w:spacing w:val="-2"/>
          <w:sz w:val="28"/>
          <w:szCs w:val="28"/>
          <w:lang w:val="pt-BR"/>
        </w:rPr>
        <w:t>biện pháp thi hành Luật trên thực tế như vấn đề</w:t>
      </w:r>
      <w:r w:rsidR="00825EBC">
        <w:rPr>
          <w:spacing w:val="-2"/>
          <w:sz w:val="28"/>
          <w:szCs w:val="28"/>
          <w:lang w:val="pt-BR"/>
        </w:rPr>
        <w:t xml:space="preserve"> phân cấp,</w:t>
      </w:r>
      <w:r w:rsidR="003D63A3">
        <w:rPr>
          <w:spacing w:val="-2"/>
          <w:sz w:val="28"/>
          <w:szCs w:val="28"/>
          <w:lang w:val="pt-BR"/>
        </w:rPr>
        <w:t xml:space="preserve"> chi phí giám định tư pháp (nội dung chi, áp dụng định mức chi) vì chưa quy định cụ thể; vấn đề tôn vinh, khen thưởng</w:t>
      </w:r>
      <w:r w:rsidR="00825EBC">
        <w:rPr>
          <w:spacing w:val="-2"/>
          <w:sz w:val="28"/>
          <w:szCs w:val="28"/>
          <w:lang w:val="pt-BR"/>
        </w:rPr>
        <w:t xml:space="preserve">; </w:t>
      </w:r>
    </w:p>
    <w:p w:rsidR="00FD6F07" w:rsidRDefault="00FD6F07" w:rsidP="00FD6F07">
      <w:pPr>
        <w:widowControl w:val="0"/>
        <w:shd w:val="clear" w:color="auto" w:fill="FFFFFF"/>
        <w:tabs>
          <w:tab w:val="left" w:pos="1276"/>
        </w:tabs>
        <w:ind w:firstLine="709"/>
        <w:jc w:val="both"/>
        <w:rPr>
          <w:spacing w:val="-2"/>
          <w:sz w:val="28"/>
          <w:szCs w:val="28"/>
          <w:lang w:val="pt-BR"/>
        </w:rPr>
      </w:pPr>
      <w:r>
        <w:rPr>
          <w:spacing w:val="-2"/>
          <w:sz w:val="28"/>
          <w:szCs w:val="28"/>
          <w:lang w:val="pt-BR"/>
        </w:rPr>
        <w:t>Từ thực tế nêu trên</w:t>
      </w:r>
      <w:r w:rsidRPr="002317FB">
        <w:rPr>
          <w:spacing w:val="-2"/>
          <w:sz w:val="28"/>
          <w:szCs w:val="28"/>
          <w:lang w:val="pt-BR"/>
        </w:rPr>
        <w:t xml:space="preserve">, việc sửa đổi Thông tư số </w:t>
      </w:r>
      <w:r w:rsidR="00825EBC">
        <w:rPr>
          <w:spacing w:val="-2"/>
          <w:sz w:val="28"/>
          <w:szCs w:val="28"/>
          <w:lang w:val="pt-BR"/>
        </w:rPr>
        <w:t>09</w:t>
      </w:r>
      <w:r w:rsidRPr="002317FB">
        <w:rPr>
          <w:spacing w:val="-2"/>
          <w:sz w:val="28"/>
          <w:szCs w:val="28"/>
          <w:lang w:val="pt-BR"/>
        </w:rPr>
        <w:t>/202</w:t>
      </w:r>
      <w:r w:rsidR="00825EBC">
        <w:rPr>
          <w:spacing w:val="-2"/>
          <w:sz w:val="28"/>
          <w:szCs w:val="28"/>
          <w:lang w:val="pt-BR"/>
        </w:rPr>
        <w:t>3</w:t>
      </w:r>
      <w:r w:rsidRPr="002317FB">
        <w:rPr>
          <w:spacing w:val="-2"/>
          <w:sz w:val="28"/>
          <w:szCs w:val="28"/>
          <w:lang w:val="pt-BR"/>
        </w:rPr>
        <w:t>/TT-</w:t>
      </w:r>
      <w:r w:rsidR="00825EBC">
        <w:rPr>
          <w:spacing w:val="-2"/>
          <w:sz w:val="28"/>
          <w:szCs w:val="28"/>
          <w:lang w:val="pt-BR"/>
        </w:rPr>
        <w:t>BTP</w:t>
      </w:r>
      <w:r w:rsidRPr="002317FB">
        <w:rPr>
          <w:spacing w:val="-2"/>
          <w:sz w:val="28"/>
          <w:szCs w:val="28"/>
          <w:lang w:val="pt-BR"/>
        </w:rPr>
        <w:t xml:space="preserve"> </w:t>
      </w:r>
      <w:r w:rsidR="00825EBC">
        <w:rPr>
          <w:spacing w:val="-2"/>
          <w:sz w:val="28"/>
          <w:szCs w:val="28"/>
          <w:lang w:val="pt-BR"/>
        </w:rPr>
        <w:t xml:space="preserve">để tiếp tục thể chế hoá chỉ đạo của Đảng, </w:t>
      </w:r>
      <w:r w:rsidRPr="002317FB">
        <w:rPr>
          <w:spacing w:val="-2"/>
          <w:sz w:val="28"/>
          <w:szCs w:val="28"/>
          <w:lang w:val="pt-BR"/>
        </w:rPr>
        <w:t xml:space="preserve">quy định </w:t>
      </w:r>
      <w:r w:rsidR="00825EBC">
        <w:rPr>
          <w:spacing w:val="-2"/>
          <w:sz w:val="28"/>
          <w:szCs w:val="28"/>
          <w:lang w:val="pt-BR"/>
        </w:rPr>
        <w:t xml:space="preserve">chi tiết và biện pháp bảo đảm thi hành </w:t>
      </w:r>
      <w:r w:rsidRPr="002317FB">
        <w:rPr>
          <w:spacing w:val="-2"/>
          <w:sz w:val="28"/>
          <w:szCs w:val="28"/>
          <w:lang w:val="pt-BR"/>
        </w:rPr>
        <w:t>Luật Giám định tư pháp số 105/2025/QH15</w:t>
      </w:r>
      <w:r w:rsidR="00825EBC">
        <w:rPr>
          <w:spacing w:val="-2"/>
          <w:sz w:val="28"/>
          <w:szCs w:val="28"/>
          <w:lang w:val="pt-BR"/>
        </w:rPr>
        <w:t xml:space="preserve"> trong ngành tư pháp và</w:t>
      </w:r>
      <w:r w:rsidRPr="002317FB">
        <w:rPr>
          <w:spacing w:val="-2"/>
          <w:sz w:val="28"/>
          <w:szCs w:val="28"/>
          <w:lang w:val="pt-BR"/>
        </w:rPr>
        <w:t xml:space="preserve"> </w:t>
      </w:r>
      <w:r w:rsidR="00825EBC">
        <w:rPr>
          <w:spacing w:val="-2"/>
          <w:sz w:val="28"/>
          <w:szCs w:val="28"/>
          <w:lang w:val="pt-BR"/>
        </w:rPr>
        <w:t xml:space="preserve">yêu cầu </w:t>
      </w:r>
      <w:r w:rsidR="00825EBC" w:rsidRPr="002317FB">
        <w:rPr>
          <w:spacing w:val="-2"/>
          <w:sz w:val="28"/>
          <w:szCs w:val="28"/>
          <w:lang w:val="pt-BR"/>
        </w:rPr>
        <w:t xml:space="preserve">thực tiễn </w:t>
      </w:r>
      <w:r>
        <w:rPr>
          <w:spacing w:val="-2"/>
          <w:sz w:val="28"/>
          <w:szCs w:val="28"/>
          <w:lang w:val="pt-BR"/>
        </w:rPr>
        <w:t xml:space="preserve">là </w:t>
      </w:r>
      <w:r w:rsidR="00825EBC">
        <w:rPr>
          <w:spacing w:val="-2"/>
          <w:sz w:val="28"/>
          <w:szCs w:val="28"/>
          <w:lang w:val="pt-BR"/>
        </w:rPr>
        <w:t>yêu cầu cấp thiết, khách quan</w:t>
      </w:r>
      <w:r>
        <w:rPr>
          <w:spacing w:val="-2"/>
          <w:sz w:val="28"/>
          <w:szCs w:val="28"/>
          <w:lang w:val="pt-BR"/>
        </w:rPr>
        <w:t>.</w:t>
      </w:r>
    </w:p>
    <w:p w:rsidR="00FD6F07" w:rsidRDefault="00FD6F07" w:rsidP="00FD6F07">
      <w:pPr>
        <w:widowControl w:val="0"/>
        <w:shd w:val="clear" w:color="auto" w:fill="FFFFFF"/>
        <w:tabs>
          <w:tab w:val="left" w:pos="1276"/>
        </w:tabs>
        <w:ind w:firstLine="709"/>
        <w:jc w:val="both"/>
        <w:rPr>
          <w:b/>
          <w:bCs/>
          <w:spacing w:val="-2"/>
          <w:sz w:val="28"/>
          <w:szCs w:val="28"/>
          <w:lang w:val="pt-BR"/>
        </w:rPr>
      </w:pPr>
      <w:r w:rsidRPr="00186ACD">
        <w:rPr>
          <w:b/>
          <w:bCs/>
          <w:spacing w:val="-2"/>
          <w:sz w:val="28"/>
          <w:szCs w:val="28"/>
          <w:lang w:val="pt-BR"/>
        </w:rPr>
        <w:t xml:space="preserve">II. MỤC ĐÍCH BAN HÀNH, QUAN ĐIỂM XÂY DỰNG DỰ THẢO </w:t>
      </w:r>
      <w:r>
        <w:rPr>
          <w:b/>
          <w:bCs/>
          <w:spacing w:val="-2"/>
          <w:sz w:val="28"/>
          <w:szCs w:val="28"/>
          <w:lang w:val="pt-BR"/>
        </w:rPr>
        <w:t xml:space="preserve">THÔNG TƯ </w:t>
      </w:r>
    </w:p>
    <w:p w:rsidR="00825EBC" w:rsidRDefault="00FD6F07" w:rsidP="00FD6F07">
      <w:pPr>
        <w:widowControl w:val="0"/>
        <w:shd w:val="clear" w:color="auto" w:fill="FFFFFF"/>
        <w:tabs>
          <w:tab w:val="left" w:pos="1276"/>
        </w:tabs>
        <w:ind w:firstLine="709"/>
        <w:jc w:val="both"/>
        <w:rPr>
          <w:sz w:val="28"/>
          <w:szCs w:val="28"/>
          <w:lang w:val="pt-BR"/>
        </w:rPr>
      </w:pPr>
      <w:r w:rsidRPr="00633734">
        <w:rPr>
          <w:b/>
          <w:bCs/>
          <w:sz w:val="28"/>
          <w:szCs w:val="28"/>
          <w:lang w:val="pt-BR"/>
        </w:rPr>
        <w:t>1.</w:t>
      </w:r>
      <w:r w:rsidRPr="00633734">
        <w:rPr>
          <w:sz w:val="28"/>
          <w:szCs w:val="28"/>
          <w:lang w:val="pt-BR"/>
        </w:rPr>
        <w:t xml:space="preserve"> </w:t>
      </w:r>
      <w:r w:rsidR="00825EBC">
        <w:rPr>
          <w:sz w:val="28"/>
          <w:szCs w:val="28"/>
          <w:lang w:val="pt-BR"/>
        </w:rPr>
        <w:t>Mục đích ban hành</w:t>
      </w:r>
    </w:p>
    <w:p w:rsidR="00825EBC" w:rsidRPr="005F0191" w:rsidRDefault="00825EBC" w:rsidP="00825EBC">
      <w:pPr>
        <w:shd w:val="clear" w:color="auto" w:fill="FFFFFF"/>
        <w:spacing w:line="340" w:lineRule="atLeast"/>
        <w:ind w:firstLine="720"/>
        <w:jc w:val="both"/>
        <w:rPr>
          <w:iCs/>
          <w:sz w:val="29"/>
          <w:szCs w:val="29"/>
        </w:rPr>
      </w:pPr>
      <w:r w:rsidRPr="00825EBC">
        <w:rPr>
          <w:iCs/>
          <w:sz w:val="29"/>
          <w:szCs w:val="29"/>
        </w:rPr>
        <w:t>a) Tiếp tục thể chế hoá nội dung chỉ đạo của Chỉ thị số 54-CT/TW ngày 30/11/2025 về</w:t>
      </w:r>
      <w:r>
        <w:rPr>
          <w:iCs/>
          <w:sz w:val="29"/>
          <w:szCs w:val="29"/>
        </w:rPr>
        <w:t xml:space="preserve"> </w:t>
      </w:r>
      <w:r w:rsidRPr="005F0191">
        <w:rPr>
          <w:bCs/>
          <w:iCs/>
          <w:sz w:val="29"/>
          <w:szCs w:val="29"/>
        </w:rPr>
        <w:t xml:space="preserve">chuẩn hoá quy trình tiếp nhận, thực hiện giám định tư pháp; đổi mới công tác dự toán, bảo đảm kinh phí chi trả chi phí giám định tư pháp, chế độ bồi dưỡng giám định tư pháp; </w:t>
      </w:r>
      <w:r w:rsidR="005A3135" w:rsidRPr="005F0191">
        <w:rPr>
          <w:bCs/>
          <w:iCs/>
          <w:sz w:val="29"/>
          <w:szCs w:val="29"/>
        </w:rPr>
        <w:t>tôn vinh, khen thưởng tổ chức, cá nhân hoàn thành xuất sắc nhiệm vụ giám định.</w:t>
      </w:r>
    </w:p>
    <w:p w:rsidR="00825EBC" w:rsidRPr="007D1BFD" w:rsidRDefault="00825EBC" w:rsidP="00825EBC">
      <w:pPr>
        <w:shd w:val="clear" w:color="auto" w:fill="FFFFFF"/>
        <w:spacing w:line="340" w:lineRule="atLeast"/>
        <w:ind w:firstLine="720"/>
        <w:jc w:val="both"/>
        <w:rPr>
          <w:color w:val="000000"/>
          <w:szCs w:val="28"/>
        </w:rPr>
      </w:pPr>
      <w:r>
        <w:rPr>
          <w:iCs/>
          <w:sz w:val="29"/>
          <w:szCs w:val="29"/>
        </w:rPr>
        <w:t xml:space="preserve">b) Quy định chi tiết </w:t>
      </w:r>
      <w:r w:rsidR="005A3135">
        <w:rPr>
          <w:iCs/>
          <w:sz w:val="29"/>
          <w:szCs w:val="29"/>
        </w:rPr>
        <w:t>một số điều khoản mà</w:t>
      </w:r>
      <w:r>
        <w:rPr>
          <w:iCs/>
          <w:sz w:val="29"/>
          <w:szCs w:val="29"/>
        </w:rPr>
        <w:t xml:space="preserve"> Luật Giám định tư pháp năm 2025 </w:t>
      </w:r>
      <w:r w:rsidR="005A3135">
        <w:rPr>
          <w:iCs/>
          <w:sz w:val="29"/>
          <w:szCs w:val="29"/>
        </w:rPr>
        <w:t xml:space="preserve">giao cũng như </w:t>
      </w:r>
      <w:r w:rsidR="005F0191">
        <w:rPr>
          <w:iCs/>
          <w:sz w:val="29"/>
          <w:szCs w:val="29"/>
        </w:rPr>
        <w:t xml:space="preserve">một số nội dung </w:t>
      </w:r>
      <w:r>
        <w:rPr>
          <w:iCs/>
          <w:sz w:val="29"/>
          <w:szCs w:val="29"/>
        </w:rPr>
        <w:t xml:space="preserve">bảo đảm thực thi có hiệu quả </w:t>
      </w:r>
      <w:r w:rsidR="005A3135">
        <w:rPr>
          <w:iCs/>
          <w:sz w:val="29"/>
          <w:szCs w:val="29"/>
        </w:rPr>
        <w:t xml:space="preserve">Luật </w:t>
      </w:r>
      <w:r>
        <w:rPr>
          <w:iCs/>
          <w:sz w:val="29"/>
          <w:szCs w:val="29"/>
        </w:rPr>
        <w:t xml:space="preserve">trên thực tế. </w:t>
      </w:r>
    </w:p>
    <w:p w:rsidR="00825EBC" w:rsidRPr="005A3135" w:rsidRDefault="00825EBC" w:rsidP="00825EBC">
      <w:pPr>
        <w:shd w:val="clear" w:color="auto" w:fill="FFFFFF"/>
        <w:spacing w:before="120" w:after="120" w:line="234" w:lineRule="atLeast"/>
        <w:ind w:left="709"/>
        <w:rPr>
          <w:b/>
          <w:color w:val="000000"/>
          <w:sz w:val="28"/>
          <w:szCs w:val="28"/>
        </w:rPr>
      </w:pPr>
      <w:r w:rsidRPr="005A3135">
        <w:rPr>
          <w:b/>
          <w:color w:val="000000"/>
          <w:sz w:val="28"/>
          <w:szCs w:val="28"/>
          <w:lang w:val="en"/>
        </w:rPr>
        <w:t>2. Quan điểm</w:t>
      </w:r>
      <w:r w:rsidRPr="005A3135">
        <w:rPr>
          <w:b/>
          <w:color w:val="000000"/>
          <w:sz w:val="28"/>
          <w:szCs w:val="28"/>
          <w:lang w:val="vi-VN"/>
        </w:rPr>
        <w:t> x</w:t>
      </w:r>
      <w:r w:rsidRPr="005A3135">
        <w:rPr>
          <w:b/>
          <w:color w:val="000000"/>
          <w:sz w:val="28"/>
          <w:szCs w:val="28"/>
        </w:rPr>
        <w:t>ây d</w:t>
      </w:r>
      <w:r w:rsidRPr="005A3135">
        <w:rPr>
          <w:b/>
          <w:color w:val="000000"/>
          <w:sz w:val="28"/>
          <w:szCs w:val="28"/>
          <w:lang w:val="vi-VN"/>
        </w:rPr>
        <w:t xml:space="preserve">ựng </w:t>
      </w:r>
      <w:r w:rsidRPr="005A3135">
        <w:rPr>
          <w:b/>
          <w:color w:val="000000"/>
          <w:sz w:val="28"/>
          <w:szCs w:val="28"/>
        </w:rPr>
        <w:t>d</w:t>
      </w:r>
      <w:r w:rsidRPr="005A3135">
        <w:rPr>
          <w:b/>
          <w:color w:val="000000"/>
          <w:sz w:val="28"/>
          <w:szCs w:val="28"/>
          <w:lang w:val="vi-VN"/>
        </w:rPr>
        <w:t xml:space="preserve">ự thảo </w:t>
      </w:r>
      <w:r w:rsidR="005A3135" w:rsidRPr="005A3135">
        <w:rPr>
          <w:b/>
          <w:color w:val="000000"/>
          <w:sz w:val="28"/>
          <w:szCs w:val="28"/>
        </w:rPr>
        <w:t>Thông tư</w:t>
      </w:r>
    </w:p>
    <w:p w:rsidR="00825EBC" w:rsidRPr="005A3135" w:rsidRDefault="00825EBC" w:rsidP="00825EBC">
      <w:pPr>
        <w:widowControl w:val="0"/>
        <w:suppressAutoHyphens/>
        <w:spacing w:before="120" w:after="120" w:line="340" w:lineRule="exact"/>
        <w:ind w:firstLine="720"/>
        <w:jc w:val="both"/>
        <w:rPr>
          <w:sz w:val="28"/>
          <w:szCs w:val="28"/>
          <w:lang w:val="nl-NL"/>
        </w:rPr>
      </w:pPr>
      <w:r w:rsidRPr="005A3135">
        <w:rPr>
          <w:sz w:val="28"/>
          <w:szCs w:val="28"/>
          <w:lang w:val="nl-NL"/>
        </w:rPr>
        <w:t>a) Kế thừa những quy định còn phù hợp</w:t>
      </w:r>
      <w:r w:rsidR="005F0191">
        <w:rPr>
          <w:sz w:val="28"/>
          <w:szCs w:val="28"/>
          <w:lang w:val="nl-NL"/>
        </w:rPr>
        <w:t xml:space="preserve"> </w:t>
      </w:r>
      <w:r w:rsidR="005F0191" w:rsidRPr="002317FB">
        <w:rPr>
          <w:spacing w:val="-2"/>
          <w:sz w:val="28"/>
          <w:szCs w:val="28"/>
          <w:lang w:val="pt-BR"/>
        </w:rPr>
        <w:t xml:space="preserve">Thông tư số </w:t>
      </w:r>
      <w:r w:rsidR="005F0191">
        <w:rPr>
          <w:spacing w:val="-2"/>
          <w:sz w:val="28"/>
          <w:szCs w:val="28"/>
          <w:lang w:val="pt-BR"/>
        </w:rPr>
        <w:t>09</w:t>
      </w:r>
      <w:r w:rsidR="005F0191" w:rsidRPr="002317FB">
        <w:rPr>
          <w:spacing w:val="-2"/>
          <w:sz w:val="28"/>
          <w:szCs w:val="28"/>
          <w:lang w:val="pt-BR"/>
        </w:rPr>
        <w:t>/202</w:t>
      </w:r>
      <w:r w:rsidR="005F0191">
        <w:rPr>
          <w:spacing w:val="-2"/>
          <w:sz w:val="28"/>
          <w:szCs w:val="28"/>
          <w:lang w:val="pt-BR"/>
        </w:rPr>
        <w:t>3</w:t>
      </w:r>
      <w:r w:rsidR="005F0191" w:rsidRPr="002317FB">
        <w:rPr>
          <w:spacing w:val="-2"/>
          <w:sz w:val="28"/>
          <w:szCs w:val="28"/>
          <w:lang w:val="pt-BR"/>
        </w:rPr>
        <w:t>/TT-</w:t>
      </w:r>
      <w:r w:rsidR="005F0191">
        <w:rPr>
          <w:spacing w:val="-2"/>
          <w:sz w:val="28"/>
          <w:szCs w:val="28"/>
          <w:lang w:val="pt-BR"/>
        </w:rPr>
        <w:t>BTP</w:t>
      </w:r>
      <w:r w:rsidRPr="005A3135">
        <w:rPr>
          <w:sz w:val="28"/>
          <w:szCs w:val="28"/>
          <w:lang w:val="nl-NL"/>
        </w:rPr>
        <w:t>.</w:t>
      </w:r>
    </w:p>
    <w:p w:rsidR="00825EBC" w:rsidRDefault="00825EBC" w:rsidP="005F0191">
      <w:pPr>
        <w:widowControl w:val="0"/>
        <w:suppressAutoHyphens/>
        <w:spacing w:before="120" w:after="120" w:line="340" w:lineRule="exact"/>
        <w:ind w:firstLine="720"/>
        <w:jc w:val="both"/>
        <w:rPr>
          <w:sz w:val="28"/>
          <w:szCs w:val="28"/>
          <w:lang w:val="pt-BR"/>
        </w:rPr>
      </w:pPr>
      <w:r w:rsidRPr="005A3135">
        <w:rPr>
          <w:sz w:val="28"/>
          <w:szCs w:val="28"/>
          <w:lang w:val="nl-NL"/>
        </w:rPr>
        <w:t xml:space="preserve">b) Khắc phục </w:t>
      </w:r>
      <w:r w:rsidR="005F0191">
        <w:rPr>
          <w:sz w:val="28"/>
          <w:szCs w:val="28"/>
          <w:lang w:val="nl-NL"/>
        </w:rPr>
        <w:t>một số</w:t>
      </w:r>
      <w:r w:rsidRPr="005A3135">
        <w:rPr>
          <w:sz w:val="28"/>
          <w:szCs w:val="28"/>
          <w:lang w:val="nl-NL"/>
        </w:rPr>
        <w:t xml:space="preserve"> tồn tại, hạn chế, vướng mắc, khó khăn </w:t>
      </w:r>
      <w:r w:rsidR="005F0191">
        <w:rPr>
          <w:sz w:val="28"/>
          <w:szCs w:val="28"/>
          <w:lang w:val="nl-NL"/>
        </w:rPr>
        <w:t>về giám định tư pháp trong ngành tư pháp</w:t>
      </w:r>
      <w:r w:rsidRPr="005A3135">
        <w:rPr>
          <w:sz w:val="28"/>
          <w:szCs w:val="28"/>
          <w:lang w:val="nl-NL"/>
        </w:rPr>
        <w:t>.</w:t>
      </w:r>
    </w:p>
    <w:p w:rsidR="00FD6F07" w:rsidRDefault="00FD6F07" w:rsidP="00FD6F07">
      <w:pPr>
        <w:widowControl w:val="0"/>
        <w:shd w:val="clear" w:color="auto" w:fill="FFFFFF"/>
        <w:tabs>
          <w:tab w:val="left" w:pos="1276"/>
        </w:tabs>
        <w:ind w:firstLine="709"/>
        <w:jc w:val="both"/>
        <w:rPr>
          <w:b/>
          <w:bCs/>
          <w:spacing w:val="-2"/>
          <w:sz w:val="28"/>
          <w:szCs w:val="28"/>
          <w:lang w:val="pt-BR"/>
        </w:rPr>
      </w:pPr>
      <w:r w:rsidRPr="002317FB">
        <w:rPr>
          <w:b/>
          <w:bCs/>
          <w:sz w:val="28"/>
          <w:szCs w:val="28"/>
          <w:lang w:val="pt-BR"/>
        </w:rPr>
        <w:t xml:space="preserve">III. </w:t>
      </w:r>
      <w:r>
        <w:rPr>
          <w:b/>
          <w:bCs/>
          <w:sz w:val="28"/>
          <w:szCs w:val="28"/>
          <w:lang w:val="pt-BR"/>
        </w:rPr>
        <w:t xml:space="preserve">QUÁ TRÌNH XÂY DỰNG </w:t>
      </w:r>
      <w:r w:rsidRPr="00186ACD">
        <w:rPr>
          <w:b/>
          <w:bCs/>
          <w:spacing w:val="-2"/>
          <w:sz w:val="28"/>
          <w:szCs w:val="28"/>
          <w:lang w:val="pt-BR"/>
        </w:rPr>
        <w:t xml:space="preserve">DỰ THẢO </w:t>
      </w:r>
      <w:r>
        <w:rPr>
          <w:b/>
          <w:bCs/>
          <w:spacing w:val="-2"/>
          <w:sz w:val="28"/>
          <w:szCs w:val="28"/>
          <w:lang w:val="pt-BR"/>
        </w:rPr>
        <w:t>THÔNG TƯ</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1. Rà soát, xây dựng Báo cáo định hướng, nội dung cơ bản của dự thảo Thông tư sửa đổi (thay thế) Thông tư số 09/2023/TT-BTP.</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2. Xây dựng dự thảo Thông tư, Tờ trình và báo cáo Lãnh đạo Bộ Tư pháp, Ban Thường vụ Đảng uỷ Bộ Tư pháp xem xét, cho ý kiến chỉ đạo.</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3. Tổ chức lấy ý kiến các bộ, cơ quan ngang bộ, cơ quan thuộc Chính phủ, Uỷ ban nhân dân tỉnh, thành phố và cơ quan có liên quan đơn vị có liên quan về hồ sơ dự thảo Quyết định.</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 xml:space="preserve">4. Tổng hợp, nghiên cứu, tiếp thu, giải trình, </w:t>
      </w:r>
      <w:r w:rsidR="00D77B38">
        <w:rPr>
          <w:sz w:val="28"/>
          <w:szCs w:val="28"/>
        </w:rPr>
        <w:t>chỉnh lý hồ sơ dự thảo Thông tư</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5. Báo cáo Lãnh đạo Bộ và gửi Vụ Công tác xây dựng văn bản quy phạm pháp luật hồ sơ dự thảo Thông tư để thẩm định (</w:t>
      </w:r>
      <w:r w:rsidR="00D77B38">
        <w:rPr>
          <w:sz w:val="28"/>
          <w:szCs w:val="28"/>
        </w:rPr>
        <w:t xml:space="preserve">giữa </w:t>
      </w:r>
      <w:r w:rsidRPr="00F72E6A">
        <w:rPr>
          <w:sz w:val="28"/>
          <w:szCs w:val="28"/>
        </w:rPr>
        <w:t xml:space="preserve">tháng </w:t>
      </w:r>
      <w:r w:rsidR="00D77B38">
        <w:rPr>
          <w:sz w:val="28"/>
          <w:szCs w:val="28"/>
        </w:rPr>
        <w:t>4</w:t>
      </w:r>
      <w:r w:rsidRPr="00F72E6A">
        <w:rPr>
          <w:sz w:val="28"/>
          <w:szCs w:val="28"/>
        </w:rPr>
        <w:t>/2026)</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6. Tiếp thu ý kiến thẩm định, chỉnh lý, hoàn thiện hồ sơ dự thảo Quyết định.</w:t>
      </w:r>
    </w:p>
    <w:p w:rsidR="005A3135" w:rsidRPr="00F72E6A" w:rsidRDefault="005A3135" w:rsidP="005A3135">
      <w:pPr>
        <w:widowControl w:val="0"/>
        <w:shd w:val="clear" w:color="auto" w:fill="FFFFFF"/>
        <w:tabs>
          <w:tab w:val="left" w:pos="1276"/>
        </w:tabs>
        <w:ind w:firstLine="709"/>
        <w:jc w:val="both"/>
        <w:rPr>
          <w:sz w:val="28"/>
          <w:szCs w:val="28"/>
        </w:rPr>
      </w:pPr>
      <w:r w:rsidRPr="00F72E6A">
        <w:rPr>
          <w:sz w:val="28"/>
          <w:szCs w:val="28"/>
        </w:rPr>
        <w:t xml:space="preserve">7. Trình </w:t>
      </w:r>
      <w:r w:rsidR="005F0191">
        <w:rPr>
          <w:sz w:val="28"/>
          <w:szCs w:val="28"/>
        </w:rPr>
        <w:t>Bộ trưởng xem xét, ban hành</w:t>
      </w:r>
      <w:r w:rsidRPr="00F72E6A">
        <w:rPr>
          <w:sz w:val="28"/>
          <w:szCs w:val="28"/>
        </w:rPr>
        <w:t xml:space="preserve"> (dự kiến </w:t>
      </w:r>
      <w:r w:rsidR="0058142B">
        <w:rPr>
          <w:sz w:val="28"/>
          <w:szCs w:val="28"/>
        </w:rPr>
        <w:t>cuối</w:t>
      </w:r>
      <w:r w:rsidR="005F0191">
        <w:rPr>
          <w:sz w:val="28"/>
          <w:szCs w:val="28"/>
        </w:rPr>
        <w:t xml:space="preserve"> </w:t>
      </w:r>
      <w:r w:rsidRPr="00F72E6A">
        <w:rPr>
          <w:sz w:val="28"/>
          <w:szCs w:val="28"/>
        </w:rPr>
        <w:t>tháng 4/2026).</w:t>
      </w:r>
    </w:p>
    <w:p w:rsidR="00FD6F07" w:rsidRPr="00E00C87" w:rsidRDefault="00FD6F07" w:rsidP="00DA2F84">
      <w:pPr>
        <w:widowControl w:val="0"/>
        <w:shd w:val="clear" w:color="auto" w:fill="FFFFFF"/>
        <w:tabs>
          <w:tab w:val="left" w:pos="1276"/>
        </w:tabs>
        <w:ind w:left="709"/>
        <w:jc w:val="both"/>
        <w:rPr>
          <w:spacing w:val="-2"/>
          <w:sz w:val="28"/>
          <w:szCs w:val="28"/>
          <w:lang w:val="pt-BR"/>
        </w:rPr>
      </w:pPr>
      <w:r>
        <w:rPr>
          <w:b/>
          <w:bCs/>
          <w:sz w:val="28"/>
          <w:szCs w:val="28"/>
          <w:lang w:val="pt-BR"/>
        </w:rPr>
        <w:t xml:space="preserve">IV. BỐ CỤC VÀ NỘI DUNG CƠ BẢN CỦA DỰ THẢO </w:t>
      </w:r>
      <w:r>
        <w:rPr>
          <w:b/>
          <w:bCs/>
          <w:spacing w:val="-2"/>
          <w:sz w:val="28"/>
          <w:szCs w:val="28"/>
          <w:lang w:val="pt-BR"/>
        </w:rPr>
        <w:t xml:space="preserve">THÔNG TƯ </w:t>
      </w:r>
      <w:r w:rsidRPr="00E00C87">
        <w:rPr>
          <w:b/>
          <w:bCs/>
          <w:spacing w:val="-2"/>
          <w:sz w:val="28"/>
          <w:szCs w:val="28"/>
          <w:lang w:val="pt-BR"/>
        </w:rPr>
        <w:t>1.</w:t>
      </w:r>
      <w:r>
        <w:rPr>
          <w:spacing w:val="-2"/>
          <w:sz w:val="28"/>
          <w:szCs w:val="28"/>
          <w:lang w:val="pt-BR"/>
        </w:rPr>
        <w:t xml:space="preserve"> </w:t>
      </w:r>
      <w:r w:rsidRPr="00E00C87">
        <w:rPr>
          <w:b/>
          <w:bCs/>
          <w:spacing w:val="-2"/>
          <w:sz w:val="28"/>
          <w:szCs w:val="28"/>
          <w:lang w:val="pt-BR"/>
        </w:rPr>
        <w:t>Phạm vi điều chỉnh, đối tượng áp dụng</w:t>
      </w:r>
    </w:p>
    <w:p w:rsidR="00DA2F84" w:rsidRPr="00E00C87" w:rsidRDefault="00DA2F84" w:rsidP="00DA2F84">
      <w:pPr>
        <w:widowControl w:val="0"/>
        <w:shd w:val="clear" w:color="auto" w:fill="FFFFFF"/>
        <w:tabs>
          <w:tab w:val="left" w:pos="1276"/>
        </w:tabs>
        <w:ind w:firstLine="709"/>
        <w:jc w:val="both"/>
        <w:rPr>
          <w:b/>
          <w:bCs/>
          <w:spacing w:val="-2"/>
          <w:sz w:val="28"/>
          <w:szCs w:val="28"/>
          <w:lang w:val="pt-BR"/>
        </w:rPr>
      </w:pPr>
      <w:r w:rsidRPr="00E00C87">
        <w:rPr>
          <w:b/>
          <w:bCs/>
          <w:spacing w:val="-2"/>
          <w:sz w:val="28"/>
          <w:szCs w:val="28"/>
          <w:lang w:val="pt-BR"/>
        </w:rPr>
        <w:t>1.1. Phạm vi điều chỉnh</w:t>
      </w:r>
    </w:p>
    <w:p w:rsidR="00DA2F84" w:rsidRPr="00DA2F84" w:rsidRDefault="00DA2F84" w:rsidP="00DA2F84">
      <w:pPr>
        <w:widowControl w:val="0"/>
        <w:shd w:val="clear" w:color="auto" w:fill="FFFFFF"/>
        <w:ind w:firstLine="720"/>
        <w:jc w:val="both"/>
        <w:rPr>
          <w:i/>
          <w:sz w:val="28"/>
          <w:szCs w:val="28"/>
        </w:rPr>
      </w:pPr>
      <w:r w:rsidRPr="00DA2F84">
        <w:rPr>
          <w:sz w:val="28"/>
          <w:szCs w:val="28"/>
        </w:rPr>
        <w:t xml:space="preserve">Thông tư này quy định về phạm vi các việc giám định tư pháp trong lĩnh vực tư pháp; giám định viên tư pháp, người giám định tư pháp theo vụ việc, tổ chức giám định tư pháp theo vụ việc, Hội đồng giám định tư pháp; tiếp nhận, thực hiện giám định tư pháp; áp dụng quy chuẩn chuyên môn cho hoạt động giám định tư pháp; thời hạn giám định tư pháp; hồ sơ, lưu trữ hồ sơ giám định tư pháp; </w:t>
      </w:r>
      <w:r w:rsidRPr="00DA2F84">
        <w:rPr>
          <w:i/>
          <w:sz w:val="28"/>
          <w:szCs w:val="28"/>
        </w:rPr>
        <w:t>chi phí giám định tư pháp; chế độ, chính sách trong hoạt động giám định tư pháp trong lĩnh vực tư pháp.</w:t>
      </w:r>
    </w:p>
    <w:p w:rsidR="00DA2F84" w:rsidRDefault="00DA2F84" w:rsidP="00FD6F07">
      <w:pPr>
        <w:widowControl w:val="0"/>
        <w:shd w:val="clear" w:color="auto" w:fill="FFFFFF"/>
        <w:tabs>
          <w:tab w:val="left" w:pos="1276"/>
        </w:tabs>
        <w:ind w:firstLine="709"/>
        <w:jc w:val="both"/>
        <w:rPr>
          <w:b/>
          <w:bCs/>
          <w:spacing w:val="-2"/>
          <w:sz w:val="28"/>
          <w:szCs w:val="28"/>
          <w:lang w:val="pt-BR"/>
        </w:rPr>
      </w:pPr>
    </w:p>
    <w:p w:rsidR="00FD6F07" w:rsidRPr="00633734" w:rsidRDefault="00FD6F07" w:rsidP="00FD6F07">
      <w:pPr>
        <w:widowControl w:val="0"/>
        <w:shd w:val="clear" w:color="auto" w:fill="FFFFFF"/>
        <w:ind w:firstLine="720"/>
        <w:jc w:val="both"/>
        <w:rPr>
          <w:b/>
          <w:bCs/>
          <w:sz w:val="28"/>
          <w:szCs w:val="28"/>
        </w:rPr>
      </w:pPr>
      <w:r w:rsidRPr="00E00C87">
        <w:rPr>
          <w:b/>
          <w:bCs/>
          <w:sz w:val="28"/>
          <w:szCs w:val="28"/>
        </w:rPr>
        <w:t>1.2.</w:t>
      </w:r>
      <w:r>
        <w:rPr>
          <w:spacing w:val="-2"/>
          <w:sz w:val="28"/>
          <w:szCs w:val="28"/>
          <w:lang w:val="pt-BR"/>
        </w:rPr>
        <w:t xml:space="preserve"> </w:t>
      </w:r>
      <w:r w:rsidRPr="00633734">
        <w:rPr>
          <w:b/>
          <w:bCs/>
          <w:sz w:val="28"/>
          <w:szCs w:val="28"/>
        </w:rPr>
        <w:t xml:space="preserve">Đối tượng áp dụng </w:t>
      </w:r>
    </w:p>
    <w:p w:rsidR="00DA2F84" w:rsidRPr="00DA2F84" w:rsidRDefault="00DA2F84" w:rsidP="00DA2F84">
      <w:pPr>
        <w:spacing w:before="40" w:after="40" w:line="360" w:lineRule="auto"/>
        <w:ind w:firstLine="720"/>
        <w:jc w:val="both"/>
        <w:rPr>
          <w:sz w:val="28"/>
          <w:szCs w:val="28"/>
        </w:rPr>
      </w:pPr>
      <w:r w:rsidRPr="00DA2F84">
        <w:rPr>
          <w:sz w:val="28"/>
          <w:szCs w:val="28"/>
        </w:rPr>
        <w:t>- Công chức, viên chức thuộc Bộ Tư pháp, Sở Tư pháp.</w:t>
      </w:r>
    </w:p>
    <w:p w:rsidR="00DA2F84" w:rsidRPr="00DA2F84" w:rsidRDefault="00DA2F84" w:rsidP="00DA2F84">
      <w:pPr>
        <w:spacing w:before="40" w:after="40" w:line="360" w:lineRule="auto"/>
        <w:ind w:firstLine="720"/>
        <w:jc w:val="both"/>
        <w:rPr>
          <w:sz w:val="28"/>
          <w:szCs w:val="28"/>
        </w:rPr>
      </w:pPr>
      <w:r w:rsidRPr="00DA2F84">
        <w:rPr>
          <w:sz w:val="28"/>
          <w:szCs w:val="28"/>
        </w:rPr>
        <w:t>- Các đơn vị chuyên môn thuộc Bộ Tư pháp, Sở Tư pháp.</w:t>
      </w:r>
    </w:p>
    <w:p w:rsidR="00DA2F84" w:rsidRPr="00DA2F84" w:rsidRDefault="00DA2F84" w:rsidP="00DA2F84">
      <w:pPr>
        <w:spacing w:before="40" w:after="40" w:line="360" w:lineRule="auto"/>
        <w:ind w:firstLine="720"/>
        <w:jc w:val="both"/>
        <w:rPr>
          <w:sz w:val="28"/>
          <w:szCs w:val="28"/>
        </w:rPr>
      </w:pPr>
      <w:r w:rsidRPr="00DA2F84">
        <w:rPr>
          <w:sz w:val="28"/>
          <w:szCs w:val="28"/>
        </w:rPr>
        <w:t>- Tổ chức, cá nhân hành nghề trong lĩnh vực tư pháp mà được trưng cầu, thực hiện giám định tư pháp.</w:t>
      </w:r>
    </w:p>
    <w:p w:rsidR="00DA2F84" w:rsidRPr="00DA2F84" w:rsidRDefault="00DA2F84" w:rsidP="00DA2F84">
      <w:pPr>
        <w:spacing w:before="40" w:after="40" w:line="360" w:lineRule="auto"/>
        <w:ind w:firstLine="720"/>
        <w:jc w:val="both"/>
        <w:rPr>
          <w:sz w:val="28"/>
          <w:szCs w:val="28"/>
        </w:rPr>
      </w:pPr>
      <w:r w:rsidRPr="00DA2F84">
        <w:rPr>
          <w:sz w:val="28"/>
          <w:szCs w:val="28"/>
        </w:rPr>
        <w:t>- Cơ quan, tổ chức, cá nhân có liên quan đến hoạt động giám định tư pháp trong lĩnh vực tư pháp.</w:t>
      </w:r>
    </w:p>
    <w:p w:rsidR="00DA2F84" w:rsidRDefault="00FD6F07" w:rsidP="00FD6F07">
      <w:pPr>
        <w:widowControl w:val="0"/>
        <w:shd w:val="clear" w:color="auto" w:fill="FFFFFF"/>
        <w:tabs>
          <w:tab w:val="left" w:pos="1276"/>
        </w:tabs>
        <w:ind w:firstLine="709"/>
        <w:jc w:val="both"/>
        <w:rPr>
          <w:rFonts w:ascii="Times New Roman Bold" w:hAnsi="Times New Roman Bold"/>
          <w:b/>
          <w:bCs/>
          <w:spacing w:val="-6"/>
          <w:sz w:val="28"/>
          <w:szCs w:val="28"/>
          <w:lang w:val="pt-BR"/>
        </w:rPr>
      </w:pPr>
      <w:r>
        <w:rPr>
          <w:b/>
          <w:bCs/>
          <w:spacing w:val="-2"/>
          <w:sz w:val="28"/>
          <w:szCs w:val="28"/>
          <w:lang w:val="pt-BR"/>
        </w:rPr>
        <w:t xml:space="preserve">2. </w:t>
      </w:r>
      <w:r w:rsidRPr="00782309">
        <w:rPr>
          <w:rFonts w:ascii="Times New Roman Bold" w:hAnsi="Times New Roman Bold"/>
          <w:b/>
          <w:bCs/>
          <w:spacing w:val="-6"/>
          <w:sz w:val="28"/>
          <w:szCs w:val="28"/>
          <w:lang w:val="pt-BR"/>
        </w:rPr>
        <w:t xml:space="preserve">Bố cục của dự thảo Thông tư </w:t>
      </w:r>
    </w:p>
    <w:p w:rsidR="00FD6F07" w:rsidRPr="0082512A" w:rsidRDefault="00FD6F07" w:rsidP="00FD6F07">
      <w:pPr>
        <w:widowControl w:val="0"/>
        <w:shd w:val="clear" w:color="auto" w:fill="FFFFFF"/>
        <w:tabs>
          <w:tab w:val="left" w:pos="1276"/>
        </w:tabs>
        <w:ind w:firstLine="709"/>
        <w:jc w:val="both"/>
        <w:rPr>
          <w:sz w:val="28"/>
          <w:szCs w:val="28"/>
          <w:lang w:val="pt-BR"/>
        </w:rPr>
      </w:pPr>
      <w:r w:rsidRPr="0082512A">
        <w:rPr>
          <w:sz w:val="28"/>
          <w:szCs w:val="28"/>
          <w:lang w:val="pt-BR"/>
        </w:rPr>
        <w:t>Dự thảo Thông tư gồm 0</w:t>
      </w:r>
      <w:r w:rsidR="001230D9">
        <w:rPr>
          <w:sz w:val="28"/>
          <w:szCs w:val="28"/>
          <w:lang w:val="pt-BR"/>
        </w:rPr>
        <w:t>4</w:t>
      </w:r>
      <w:r w:rsidRPr="0082512A">
        <w:rPr>
          <w:sz w:val="28"/>
          <w:szCs w:val="28"/>
          <w:lang w:val="pt-BR"/>
        </w:rPr>
        <w:t xml:space="preserve"> chương, </w:t>
      </w:r>
      <w:r w:rsidR="001230D9">
        <w:rPr>
          <w:sz w:val="28"/>
          <w:szCs w:val="28"/>
          <w:lang w:val="pt-BR"/>
        </w:rPr>
        <w:t>25</w:t>
      </w:r>
      <w:r w:rsidRPr="0082512A">
        <w:rPr>
          <w:sz w:val="28"/>
          <w:szCs w:val="28"/>
          <w:lang w:val="pt-BR"/>
        </w:rPr>
        <w:t xml:space="preserve"> điều</w:t>
      </w:r>
      <w:r>
        <w:rPr>
          <w:sz w:val="28"/>
          <w:szCs w:val="28"/>
          <w:lang w:val="pt-BR"/>
        </w:rPr>
        <w:t xml:space="preserve"> và 0</w:t>
      </w:r>
      <w:r w:rsidR="001230D9">
        <w:rPr>
          <w:sz w:val="28"/>
          <w:szCs w:val="28"/>
          <w:lang w:val="pt-BR"/>
        </w:rPr>
        <w:t>2</w:t>
      </w:r>
      <w:r>
        <w:rPr>
          <w:sz w:val="28"/>
          <w:szCs w:val="28"/>
          <w:lang w:val="pt-BR"/>
        </w:rPr>
        <w:t xml:space="preserve"> phụ lục</w:t>
      </w:r>
      <w:r w:rsidR="001230D9">
        <w:rPr>
          <w:sz w:val="28"/>
          <w:szCs w:val="28"/>
          <w:lang w:val="pt-BR"/>
        </w:rPr>
        <w:t xml:space="preserve"> (có 11 biểu mẫu)</w:t>
      </w:r>
      <w:r w:rsidRPr="0082512A">
        <w:rPr>
          <w:sz w:val="28"/>
          <w:szCs w:val="28"/>
          <w:lang w:val="pt-BR"/>
        </w:rPr>
        <w:t>, cụ thể như sau:</w:t>
      </w:r>
    </w:p>
    <w:p w:rsidR="00554B2D" w:rsidRPr="00A33D33" w:rsidRDefault="00554B2D" w:rsidP="00554B2D">
      <w:pPr>
        <w:widowControl w:val="0"/>
        <w:spacing w:before="120" w:line="360" w:lineRule="atLeast"/>
        <w:ind w:firstLine="720"/>
        <w:jc w:val="both"/>
        <w:rPr>
          <w:sz w:val="28"/>
          <w:szCs w:val="28"/>
          <w:lang w:val="es-MX"/>
        </w:rPr>
      </w:pPr>
      <w:r w:rsidRPr="00A33D33">
        <w:rPr>
          <w:sz w:val="28"/>
          <w:szCs w:val="28"/>
          <w:lang w:val="es-MX"/>
        </w:rPr>
        <w:t xml:space="preserve">- Chương </w:t>
      </w:r>
      <w:r>
        <w:rPr>
          <w:sz w:val="28"/>
          <w:szCs w:val="28"/>
          <w:lang w:val="es-MX"/>
        </w:rPr>
        <w:t>I: Q</w:t>
      </w:r>
      <w:r w:rsidRPr="00A33D33">
        <w:rPr>
          <w:sz w:val="28"/>
          <w:szCs w:val="28"/>
          <w:lang w:val="es-MX"/>
        </w:rPr>
        <w:t>uy định chung</w:t>
      </w:r>
      <w:r>
        <w:rPr>
          <w:sz w:val="28"/>
          <w:szCs w:val="28"/>
          <w:lang w:val="es-MX"/>
        </w:rPr>
        <w:t>,</w:t>
      </w:r>
      <w:r w:rsidRPr="00A33D33">
        <w:rPr>
          <w:sz w:val="28"/>
          <w:szCs w:val="28"/>
          <w:lang w:val="es-MX"/>
        </w:rPr>
        <w:t xml:space="preserve"> gồm 03 điều (</w:t>
      </w:r>
      <w:r>
        <w:rPr>
          <w:sz w:val="28"/>
          <w:szCs w:val="28"/>
          <w:lang w:val="es-MX"/>
        </w:rPr>
        <w:t xml:space="preserve">từ </w:t>
      </w:r>
      <w:r w:rsidRPr="00A33D33">
        <w:rPr>
          <w:sz w:val="28"/>
          <w:szCs w:val="28"/>
          <w:lang w:val="es-MX"/>
        </w:rPr>
        <w:t xml:space="preserve">Điều 1 </w:t>
      </w:r>
      <w:r>
        <w:rPr>
          <w:sz w:val="28"/>
          <w:szCs w:val="28"/>
          <w:lang w:val="es-MX"/>
        </w:rPr>
        <w:t>đến</w:t>
      </w:r>
      <w:r w:rsidRPr="00A33D33">
        <w:rPr>
          <w:sz w:val="28"/>
          <w:szCs w:val="28"/>
          <w:lang w:val="es-MX"/>
        </w:rPr>
        <w:t xml:space="preserve"> Điều 3); </w:t>
      </w:r>
    </w:p>
    <w:p w:rsidR="00554B2D" w:rsidRDefault="00554B2D" w:rsidP="00554B2D">
      <w:pPr>
        <w:shd w:val="clear" w:color="auto" w:fill="FFFFFF"/>
        <w:spacing w:before="120" w:after="120" w:line="400" w:lineRule="exact"/>
        <w:ind w:firstLine="709"/>
        <w:jc w:val="both"/>
        <w:rPr>
          <w:bCs/>
          <w:color w:val="000000"/>
          <w:sz w:val="28"/>
          <w:szCs w:val="28"/>
          <w:lang w:val="es-MX"/>
        </w:rPr>
      </w:pPr>
      <w:r w:rsidRPr="00A33D33">
        <w:rPr>
          <w:sz w:val="28"/>
          <w:szCs w:val="28"/>
          <w:lang w:val="es-MX"/>
        </w:rPr>
        <w:t xml:space="preserve">- </w:t>
      </w:r>
      <w:r w:rsidRPr="00F86E81">
        <w:rPr>
          <w:sz w:val="28"/>
          <w:szCs w:val="28"/>
          <w:lang w:val="es-MX"/>
        </w:rPr>
        <w:t>Chương II</w:t>
      </w:r>
      <w:bookmarkStart w:id="1" w:name="chuong_2_name"/>
      <w:r w:rsidRPr="00A55524">
        <w:rPr>
          <w:color w:val="000000"/>
          <w:sz w:val="28"/>
          <w:szCs w:val="28"/>
          <w:lang w:val="es-MX"/>
        </w:rPr>
        <w:t>: Tiêu chuẩn bổ nhiệm g</w:t>
      </w:r>
      <w:r w:rsidRPr="005E6846">
        <w:rPr>
          <w:bCs/>
          <w:color w:val="000000"/>
          <w:sz w:val="28"/>
          <w:szCs w:val="28"/>
          <w:lang w:val="es-MX"/>
        </w:rPr>
        <w:t xml:space="preserve">iám định viên tư pháp, </w:t>
      </w:r>
      <w:r>
        <w:rPr>
          <w:bCs/>
          <w:color w:val="000000"/>
          <w:sz w:val="28"/>
          <w:szCs w:val="28"/>
          <w:lang w:val="es-MX"/>
        </w:rPr>
        <w:t xml:space="preserve">công nhận người giám định tư pháp theo vụ </w:t>
      </w:r>
      <w:r w:rsidRPr="005E6846">
        <w:rPr>
          <w:bCs/>
          <w:color w:val="000000"/>
          <w:sz w:val="28"/>
          <w:szCs w:val="28"/>
          <w:lang w:val="es-MX"/>
        </w:rPr>
        <w:t>việc, tổ chức giám định tư pháp theo vụ việc trong lĩnh vực tư pháp</w:t>
      </w:r>
      <w:bookmarkEnd w:id="1"/>
      <w:r>
        <w:rPr>
          <w:bCs/>
          <w:color w:val="000000"/>
          <w:sz w:val="28"/>
          <w:szCs w:val="28"/>
          <w:lang w:val="es-MX"/>
        </w:rPr>
        <w:t>; cơ sở vật chất, trang thiết bị, phương tiện giám định của tổ chức giám định tư pháp theo vụ việc trong ngành tư pháp; Hội đồng giám định tư pháp gồm 0</w:t>
      </w:r>
      <w:r w:rsidR="00A55524">
        <w:rPr>
          <w:bCs/>
          <w:color w:val="000000"/>
          <w:sz w:val="28"/>
          <w:szCs w:val="28"/>
          <w:lang w:val="es-MX"/>
        </w:rPr>
        <w:t>4</w:t>
      </w:r>
      <w:r>
        <w:rPr>
          <w:bCs/>
          <w:color w:val="000000"/>
          <w:sz w:val="28"/>
          <w:szCs w:val="28"/>
          <w:lang w:val="es-MX"/>
        </w:rPr>
        <w:t xml:space="preserve"> điều (từ Điều 4 đến Điều 6);</w:t>
      </w:r>
    </w:p>
    <w:p w:rsidR="00554B2D" w:rsidRDefault="00554B2D" w:rsidP="00554B2D">
      <w:pPr>
        <w:shd w:val="clear" w:color="auto" w:fill="FFFFFF"/>
        <w:spacing w:before="120" w:after="120" w:line="400" w:lineRule="exact"/>
        <w:ind w:firstLine="709"/>
        <w:jc w:val="both"/>
        <w:rPr>
          <w:bCs/>
          <w:color w:val="000000"/>
          <w:sz w:val="28"/>
          <w:szCs w:val="28"/>
          <w:lang w:val="es-MX"/>
        </w:rPr>
      </w:pPr>
      <w:r>
        <w:rPr>
          <w:bCs/>
          <w:color w:val="000000"/>
          <w:sz w:val="28"/>
          <w:szCs w:val="28"/>
          <w:lang w:val="es-MX"/>
        </w:rPr>
        <w:t>- Chương III: Tiếp nhận, thực hiện giám định tư pháp, gồm 1</w:t>
      </w:r>
      <w:r w:rsidR="00A55524">
        <w:rPr>
          <w:bCs/>
          <w:color w:val="000000"/>
          <w:sz w:val="28"/>
          <w:szCs w:val="28"/>
          <w:lang w:val="es-MX"/>
        </w:rPr>
        <w:t>5</w:t>
      </w:r>
      <w:r>
        <w:rPr>
          <w:bCs/>
          <w:color w:val="000000"/>
          <w:sz w:val="28"/>
          <w:szCs w:val="28"/>
          <w:lang w:val="es-MX"/>
        </w:rPr>
        <w:t xml:space="preserve"> điều (từ Điều </w:t>
      </w:r>
      <w:r w:rsidR="00A55524">
        <w:rPr>
          <w:bCs/>
          <w:color w:val="000000"/>
          <w:sz w:val="28"/>
          <w:szCs w:val="28"/>
          <w:lang w:val="es-MX"/>
        </w:rPr>
        <w:t>7</w:t>
      </w:r>
      <w:r>
        <w:rPr>
          <w:bCs/>
          <w:color w:val="000000"/>
          <w:sz w:val="28"/>
          <w:szCs w:val="28"/>
          <w:lang w:val="es-MX"/>
        </w:rPr>
        <w:t xml:space="preserve"> đến Điều </w:t>
      </w:r>
      <w:r w:rsidR="00A55524">
        <w:rPr>
          <w:bCs/>
          <w:color w:val="000000"/>
          <w:sz w:val="28"/>
          <w:szCs w:val="28"/>
          <w:lang w:val="es-MX"/>
        </w:rPr>
        <w:t>21</w:t>
      </w:r>
      <w:r>
        <w:rPr>
          <w:bCs/>
          <w:color w:val="000000"/>
          <w:sz w:val="28"/>
          <w:szCs w:val="28"/>
          <w:lang w:val="es-MX"/>
        </w:rPr>
        <w:t>);</w:t>
      </w:r>
    </w:p>
    <w:p w:rsidR="00554B2D" w:rsidRPr="005E6846" w:rsidRDefault="00554B2D" w:rsidP="00554B2D">
      <w:pPr>
        <w:shd w:val="clear" w:color="auto" w:fill="FFFFFF"/>
        <w:spacing w:before="120" w:after="120" w:line="400" w:lineRule="exact"/>
        <w:ind w:firstLine="709"/>
        <w:jc w:val="both"/>
        <w:rPr>
          <w:color w:val="000000"/>
          <w:szCs w:val="28"/>
          <w:lang w:val="es-MX"/>
        </w:rPr>
      </w:pPr>
      <w:r>
        <w:rPr>
          <w:bCs/>
          <w:color w:val="000000"/>
          <w:sz w:val="28"/>
          <w:szCs w:val="28"/>
          <w:lang w:val="es-MX"/>
        </w:rPr>
        <w:t>- Chương IV: Trách nhiệm và hiệu lực thi hành, gồm 4 điều (từ Điều 2</w:t>
      </w:r>
      <w:r w:rsidR="00A55524">
        <w:rPr>
          <w:bCs/>
          <w:color w:val="000000"/>
          <w:sz w:val="28"/>
          <w:szCs w:val="28"/>
          <w:lang w:val="es-MX"/>
        </w:rPr>
        <w:t>2</w:t>
      </w:r>
      <w:r>
        <w:rPr>
          <w:bCs/>
          <w:color w:val="000000"/>
          <w:sz w:val="28"/>
          <w:szCs w:val="28"/>
          <w:lang w:val="es-MX"/>
        </w:rPr>
        <w:t xml:space="preserve"> đến Điều 2</w:t>
      </w:r>
      <w:r w:rsidR="00A55524">
        <w:rPr>
          <w:bCs/>
          <w:color w:val="000000"/>
          <w:sz w:val="28"/>
          <w:szCs w:val="28"/>
          <w:lang w:val="es-MX"/>
        </w:rPr>
        <w:t>5</w:t>
      </w:r>
      <w:r>
        <w:rPr>
          <w:bCs/>
          <w:color w:val="000000"/>
          <w:sz w:val="28"/>
          <w:szCs w:val="28"/>
          <w:lang w:val="es-MX"/>
        </w:rPr>
        <w:t>).</w:t>
      </w:r>
    </w:p>
    <w:p w:rsidR="00FD6F07" w:rsidRDefault="00FD6F07" w:rsidP="00FD6F07">
      <w:pPr>
        <w:widowControl w:val="0"/>
        <w:shd w:val="clear" w:color="auto" w:fill="FFFFFF"/>
        <w:tabs>
          <w:tab w:val="left" w:pos="1276"/>
        </w:tabs>
        <w:ind w:firstLine="709"/>
        <w:jc w:val="both"/>
        <w:rPr>
          <w:b/>
          <w:bCs/>
          <w:spacing w:val="-2"/>
          <w:sz w:val="28"/>
          <w:szCs w:val="28"/>
          <w:lang w:val="pt-BR"/>
        </w:rPr>
      </w:pPr>
      <w:r>
        <w:rPr>
          <w:b/>
          <w:bCs/>
          <w:spacing w:val="-2"/>
          <w:sz w:val="28"/>
          <w:szCs w:val="28"/>
          <w:lang w:val="pt-BR"/>
        </w:rPr>
        <w:t xml:space="preserve">3. Nội dung </w:t>
      </w:r>
      <w:r w:rsidR="001230D9">
        <w:rPr>
          <w:b/>
          <w:bCs/>
          <w:spacing w:val="-2"/>
          <w:sz w:val="28"/>
          <w:szCs w:val="28"/>
          <w:lang w:val="pt-BR"/>
        </w:rPr>
        <w:t>sửa đổi chính</w:t>
      </w:r>
      <w:r w:rsidRPr="00140D7A">
        <w:rPr>
          <w:b/>
          <w:bCs/>
          <w:spacing w:val="-2"/>
          <w:sz w:val="28"/>
          <w:szCs w:val="28"/>
          <w:lang w:val="pt-BR"/>
        </w:rPr>
        <w:t xml:space="preserve"> của Dự thảo Thông tư</w:t>
      </w:r>
    </w:p>
    <w:p w:rsidR="001230D9" w:rsidRPr="001230D9" w:rsidRDefault="001230D9" w:rsidP="001230D9">
      <w:pPr>
        <w:spacing w:before="120" w:after="120" w:line="340" w:lineRule="atLeast"/>
        <w:ind w:firstLine="709"/>
        <w:jc w:val="both"/>
        <w:rPr>
          <w:sz w:val="28"/>
          <w:szCs w:val="28"/>
          <w:lang w:val="nl-NL"/>
        </w:rPr>
      </w:pPr>
      <w:r w:rsidRPr="001230D9">
        <w:rPr>
          <w:spacing w:val="-2"/>
          <w:sz w:val="28"/>
          <w:szCs w:val="28"/>
          <w:lang w:val="nl-NL"/>
        </w:rPr>
        <w:t>Để tiếp tục thể chế hoá Chỉ thị số 54-CT/TW ngày 30/11/2025 của Bộ Chính trị về tăng cường sự lãnh đạo của Đảng đối với công tác giám định tư pháp và định giá tài sản, cũng như quy định chi tiết một số quy định của Luật Giám định tư pháp đã giao Bộ trưởng, Thủ trưởng cơ quan ngang bộ và bảo đảm biện pháp thi hành Luật trong ngành tư pháp,</w:t>
      </w:r>
      <w:r w:rsidRPr="001230D9">
        <w:rPr>
          <w:sz w:val="28"/>
          <w:szCs w:val="28"/>
          <w:lang w:val="nl-NL"/>
        </w:rPr>
        <w:t xml:space="preserve"> Cục Bổ trợ tư pháp đề xuất nội dung sửa đổi </w:t>
      </w:r>
      <w:r w:rsidRPr="001230D9">
        <w:rPr>
          <w:spacing w:val="-2"/>
          <w:sz w:val="28"/>
          <w:szCs w:val="28"/>
          <w:lang w:val="nl-NL"/>
        </w:rPr>
        <w:t>Thông tư số 09/2023/TT-BTP</w:t>
      </w:r>
      <w:r w:rsidRPr="001230D9">
        <w:rPr>
          <w:sz w:val="28"/>
          <w:szCs w:val="28"/>
          <w:lang w:val="nl-NL"/>
        </w:rPr>
        <w:t xml:space="preserve"> như sau:</w:t>
      </w:r>
    </w:p>
    <w:p w:rsidR="001230D9" w:rsidRPr="001230D9" w:rsidRDefault="001230D9" w:rsidP="001230D9">
      <w:pPr>
        <w:shd w:val="clear" w:color="auto" w:fill="FFFFFF"/>
        <w:spacing w:before="120" w:after="120" w:line="340" w:lineRule="atLeast"/>
        <w:ind w:firstLine="709"/>
        <w:jc w:val="both"/>
        <w:rPr>
          <w:color w:val="000000"/>
          <w:sz w:val="28"/>
          <w:szCs w:val="28"/>
        </w:rPr>
      </w:pPr>
      <w:r w:rsidRPr="001230D9">
        <w:rPr>
          <w:b/>
          <w:sz w:val="28"/>
          <w:szCs w:val="28"/>
          <w:lang w:val="nl-NL"/>
        </w:rPr>
        <w:tab/>
        <w:t xml:space="preserve">a) Sửa đổi quy định </w:t>
      </w:r>
      <w:bookmarkStart w:id="2" w:name="dieu_3"/>
      <w:r w:rsidRPr="001230D9">
        <w:rPr>
          <w:b/>
          <w:bCs/>
          <w:sz w:val="28"/>
          <w:szCs w:val="28"/>
        </w:rPr>
        <w:t>p</w:t>
      </w:r>
      <w:r w:rsidRPr="001230D9">
        <w:rPr>
          <w:b/>
          <w:bCs/>
          <w:sz w:val="28"/>
          <w:szCs w:val="28"/>
          <w:lang w:val="vi-VN"/>
        </w:rPr>
        <w:t>hạm vi các việc giám định tư pháp trong lĩnh vực tư pháp</w:t>
      </w:r>
      <w:bookmarkEnd w:id="2"/>
      <w:r w:rsidRPr="001230D9">
        <w:rPr>
          <w:b/>
          <w:bCs/>
          <w:sz w:val="28"/>
          <w:szCs w:val="28"/>
        </w:rPr>
        <w:t xml:space="preserve"> (Điều 3)</w:t>
      </w:r>
    </w:p>
    <w:p w:rsidR="001230D9" w:rsidRPr="001230D9" w:rsidRDefault="001230D9" w:rsidP="001230D9">
      <w:pPr>
        <w:spacing w:before="120" w:after="120" w:line="340" w:lineRule="atLeast"/>
        <w:jc w:val="both"/>
        <w:rPr>
          <w:sz w:val="28"/>
          <w:szCs w:val="28"/>
          <w:lang w:val="nl-NL"/>
        </w:rPr>
      </w:pPr>
      <w:r w:rsidRPr="001230D9">
        <w:rPr>
          <w:sz w:val="28"/>
          <w:szCs w:val="28"/>
          <w:lang w:val="nl-NL"/>
        </w:rPr>
        <w:tab/>
        <w:t xml:space="preserve"> - Sửa đổi quy định Điều 3 của </w:t>
      </w:r>
      <w:r w:rsidRPr="001230D9">
        <w:rPr>
          <w:spacing w:val="-2"/>
          <w:sz w:val="28"/>
          <w:szCs w:val="28"/>
          <w:lang w:val="nl-NL"/>
        </w:rPr>
        <w:t xml:space="preserve">Thông tư số 09/2023/TT-BTP theo hướng liệt kê cụ thể các loại việc giám định tư pháp trong ngành tư pháp trên cơ sở chức năng, nhiệm vụ chuyên môn của Bộ Tư pháp và Sở Tư pháp để bảo đảm có quy định về </w:t>
      </w:r>
      <w:r w:rsidRPr="001230D9">
        <w:rPr>
          <w:sz w:val="28"/>
          <w:szCs w:val="28"/>
          <w:lang w:val="es-ES_tradnl"/>
        </w:rPr>
        <w:t>Danh mục lĩnh vực chuyên môn, chuyên ngành giám định thuộc thẩm quyền quản lý</w:t>
      </w:r>
      <w:r w:rsidRPr="001230D9">
        <w:rPr>
          <w:spacing w:val="-2"/>
          <w:sz w:val="28"/>
          <w:szCs w:val="28"/>
          <w:lang w:val="nl-NL"/>
        </w:rPr>
        <w:t>, thay vì quy định chung chung như hiện nay.</w:t>
      </w:r>
    </w:p>
    <w:p w:rsidR="001230D9" w:rsidRPr="001230D9" w:rsidRDefault="001230D9" w:rsidP="001230D9">
      <w:pPr>
        <w:shd w:val="clear" w:color="auto" w:fill="FFFFFF"/>
        <w:spacing w:before="120" w:after="120" w:line="340" w:lineRule="atLeast"/>
        <w:ind w:firstLine="709"/>
        <w:jc w:val="both"/>
        <w:rPr>
          <w:b/>
          <w:sz w:val="28"/>
          <w:szCs w:val="28"/>
          <w:lang w:val="nl-NL"/>
        </w:rPr>
      </w:pPr>
      <w:r w:rsidRPr="001230D9">
        <w:rPr>
          <w:b/>
          <w:sz w:val="28"/>
          <w:szCs w:val="28"/>
          <w:lang w:val="nl-NL"/>
        </w:rPr>
        <w:t>b) Bổ sung quy định chi tiết tiêu chuẩn bổ nhiệm giám định viên tư pháp về bồi dưỡng kiến thức pháp lý và nghiệp vụ giám định (Điều 4)</w:t>
      </w:r>
    </w:p>
    <w:p w:rsidR="001230D9" w:rsidRPr="001230D9" w:rsidRDefault="001230D9" w:rsidP="001230D9">
      <w:pPr>
        <w:shd w:val="clear" w:color="auto" w:fill="FFFFFF"/>
        <w:spacing w:before="120" w:after="120" w:line="340" w:lineRule="atLeast"/>
        <w:ind w:firstLine="709"/>
        <w:jc w:val="both"/>
        <w:rPr>
          <w:color w:val="000000"/>
          <w:sz w:val="28"/>
          <w:szCs w:val="28"/>
        </w:rPr>
      </w:pPr>
      <w:r w:rsidRPr="001230D9">
        <w:rPr>
          <w:spacing w:val="-2"/>
          <w:sz w:val="28"/>
          <w:szCs w:val="28"/>
          <w:lang w:val="nl-NL"/>
        </w:rPr>
        <w:t>Bổ sung nội dung quy định “Đã qua lớp bồi dưỡng kiến thức pháp lý và nghiệp vụ giám định ở lĩnh vực, chuyên ngành chuyên môn phù hợp do Cục Bổ trợ tư pháp chủ trì, phối hợp đơn vị có liên quan tổ chức” tại điểm c khoản 1 Điều 4 của Thông tư số 09/2023/TT-BTP</w:t>
      </w:r>
      <w:r w:rsidRPr="001230D9">
        <w:rPr>
          <w:color w:val="FF0000"/>
          <w:sz w:val="28"/>
          <w:szCs w:val="28"/>
        </w:rPr>
        <w:t>.</w:t>
      </w:r>
    </w:p>
    <w:p w:rsidR="001230D9" w:rsidRPr="001230D9" w:rsidRDefault="001230D9" w:rsidP="001230D9">
      <w:pPr>
        <w:spacing w:before="120" w:after="120" w:line="340" w:lineRule="atLeast"/>
        <w:ind w:firstLine="720"/>
        <w:jc w:val="both"/>
        <w:rPr>
          <w:b/>
          <w:sz w:val="28"/>
          <w:szCs w:val="28"/>
          <w:lang w:val="nl-NL"/>
        </w:rPr>
      </w:pPr>
      <w:r w:rsidRPr="001230D9">
        <w:rPr>
          <w:b/>
          <w:sz w:val="28"/>
          <w:szCs w:val="28"/>
          <w:lang w:val="nl-NL"/>
        </w:rPr>
        <w:t>c) Sửa đổi thẩm quyền công nhận người giám định tư pháp theo vụ việc (Điều 4)</w:t>
      </w:r>
    </w:p>
    <w:p w:rsidR="001230D9" w:rsidRPr="001230D9" w:rsidRDefault="001230D9" w:rsidP="001230D9">
      <w:pPr>
        <w:spacing w:before="120" w:after="120" w:line="340" w:lineRule="atLeast"/>
        <w:ind w:firstLine="720"/>
        <w:jc w:val="both"/>
        <w:rPr>
          <w:sz w:val="28"/>
          <w:szCs w:val="28"/>
          <w:lang w:val="nl-NL"/>
        </w:rPr>
      </w:pPr>
      <w:r w:rsidRPr="001230D9">
        <w:rPr>
          <w:sz w:val="28"/>
          <w:szCs w:val="28"/>
          <w:lang w:val="nl-NL"/>
        </w:rPr>
        <w:t>Rà soát, sửa đổi thẩm quyền công nhận người giám định tư pháp theo vụ việc từ thẩm quyền của Uỷ ban nhân dân cấp tỉnh sang “Chủ tịch Uỷ ban nhân dân tỉnh, thành phố”</w:t>
      </w:r>
    </w:p>
    <w:p w:rsidR="001230D9" w:rsidRPr="001230D9" w:rsidRDefault="001230D9" w:rsidP="001230D9">
      <w:pPr>
        <w:spacing w:before="120" w:after="120" w:line="340" w:lineRule="atLeast"/>
        <w:ind w:firstLine="720"/>
        <w:jc w:val="both"/>
        <w:rPr>
          <w:b/>
          <w:sz w:val="28"/>
          <w:szCs w:val="28"/>
          <w:lang w:val="nl-NL"/>
        </w:rPr>
      </w:pPr>
      <w:r w:rsidRPr="001230D9">
        <w:rPr>
          <w:b/>
          <w:sz w:val="28"/>
          <w:szCs w:val="28"/>
          <w:lang w:val="nl-NL"/>
        </w:rPr>
        <w:t>d) Sửa đổi quy định về thời hạn giám định giám định (Phụ lục I)</w:t>
      </w:r>
    </w:p>
    <w:p w:rsidR="001230D9" w:rsidRPr="001230D9" w:rsidRDefault="001230D9" w:rsidP="001230D9">
      <w:pPr>
        <w:spacing w:before="120" w:after="120" w:line="340" w:lineRule="atLeast"/>
        <w:ind w:firstLine="720"/>
        <w:jc w:val="both"/>
        <w:rPr>
          <w:b/>
          <w:sz w:val="28"/>
          <w:szCs w:val="28"/>
          <w:lang w:val="nl-NL"/>
        </w:rPr>
      </w:pPr>
      <w:r w:rsidRPr="001230D9">
        <w:rPr>
          <w:spacing w:val="-2"/>
          <w:sz w:val="28"/>
          <w:szCs w:val="28"/>
          <w:lang w:val="nl-NL"/>
        </w:rPr>
        <w:t xml:space="preserve">Sửa đổi quy định về thời hạn giám định trong một số bước giám định của quy trình giám định (Điều 10, Phụ lục số 1 ban hành kèm theo Thông tư) theo hướng rút ngắn thời gian làm giám định cho phù hợp với quy định mới của Luật (thời hạn tối đa từ 4 tháng còn 3 tháng). </w:t>
      </w:r>
    </w:p>
    <w:p w:rsidR="001230D9" w:rsidRPr="001230D9" w:rsidRDefault="001230D9" w:rsidP="001230D9">
      <w:pPr>
        <w:spacing w:before="120" w:after="120" w:line="340" w:lineRule="atLeast"/>
        <w:ind w:firstLine="720"/>
        <w:jc w:val="both"/>
        <w:rPr>
          <w:b/>
          <w:sz w:val="28"/>
          <w:szCs w:val="28"/>
          <w:lang w:val="nl-NL"/>
        </w:rPr>
      </w:pPr>
      <w:r w:rsidRPr="001230D9">
        <w:rPr>
          <w:b/>
          <w:sz w:val="28"/>
          <w:szCs w:val="28"/>
          <w:lang w:val="nl-NL"/>
        </w:rPr>
        <w:t>đ) Bổ sung quy định chi tiết về thành phần hồ sơ giám định tư pháp</w:t>
      </w:r>
    </w:p>
    <w:p w:rsidR="001230D9" w:rsidRPr="001230D9" w:rsidRDefault="001230D9" w:rsidP="001230D9">
      <w:pPr>
        <w:spacing w:before="120" w:after="120" w:line="340" w:lineRule="atLeast"/>
        <w:ind w:firstLine="720"/>
        <w:jc w:val="both"/>
        <w:rPr>
          <w:b/>
          <w:sz w:val="28"/>
          <w:szCs w:val="28"/>
          <w:lang w:val="nl-NL"/>
        </w:rPr>
      </w:pPr>
      <w:r w:rsidRPr="001230D9">
        <w:rPr>
          <w:spacing w:val="4"/>
          <w:sz w:val="28"/>
          <w:szCs w:val="28"/>
          <w:lang w:val="nl-NL"/>
        </w:rPr>
        <w:t>Bổ sung q</w:t>
      </w:r>
      <w:r w:rsidRPr="001230D9">
        <w:rPr>
          <w:sz w:val="28"/>
          <w:szCs w:val="28"/>
          <w:lang w:val="nl-NL"/>
        </w:rPr>
        <w:t>uy định chi tiết Danh mục thành phần hồ sơ từng loại việc giám định ở các lĩnh vực hoặc chuyên ngành do các đơn vị chuyên môn đề xuất và Cục Bổ trợ tư pháp tổng hợp.</w:t>
      </w:r>
    </w:p>
    <w:p w:rsidR="001230D9" w:rsidRPr="001230D9" w:rsidRDefault="001230D9" w:rsidP="001230D9">
      <w:pPr>
        <w:spacing w:before="120" w:after="120" w:line="340" w:lineRule="atLeast"/>
        <w:ind w:firstLine="720"/>
        <w:jc w:val="both"/>
        <w:rPr>
          <w:sz w:val="28"/>
          <w:szCs w:val="28"/>
          <w:lang w:val="nl-NL"/>
        </w:rPr>
      </w:pPr>
      <w:r w:rsidRPr="001230D9">
        <w:rPr>
          <w:b/>
          <w:sz w:val="28"/>
          <w:szCs w:val="28"/>
          <w:lang w:val="nl-NL"/>
        </w:rPr>
        <w:t xml:space="preserve">e) </w:t>
      </w:r>
      <w:r w:rsidRPr="001230D9">
        <w:rPr>
          <w:sz w:val="28"/>
          <w:szCs w:val="28"/>
          <w:lang w:val="nl-NL"/>
        </w:rPr>
        <w:t>Bổ sung một số quy định mang tính chất biện pháp bảo đảm thi hành quy định mới của Luật Giám định tư pháp năm 2025 về việc ngân sách nhà nước trực tiếp cấp kinh phí cho chi trả chi phí giám định cho cơ quan, đơn vị thực hiện giám định do ngân sách nhà nước, cụ thể như sau: (1) bổ sung trách nhiệm của đơn vị, người thực hiện giám định cũng như đơn vị chuyên môn thuộc Bộ Tư pháp trong việc dự toán ngân sách chi trả chi phí thực hiện giám định tại khoản 3 Điều 12; điểm e khoản 2 Điều 21; (2) bổ sung trách nhiệm của Cục Kế hoạch tài chính trong việc thẩm tra, tổng hợp dự toán, đề nghị Bộ Tài chính cấp kinh phí chi trả chi phí, bồi dưỡng giám định tư pháp tại các đơn vị thuộc Bộ Tư pháp.</w:t>
      </w:r>
    </w:p>
    <w:p w:rsidR="001230D9" w:rsidRPr="001230D9" w:rsidRDefault="001230D9" w:rsidP="001230D9">
      <w:pPr>
        <w:spacing w:before="120" w:after="120" w:line="340" w:lineRule="atLeast"/>
        <w:ind w:firstLine="720"/>
        <w:jc w:val="both"/>
        <w:rPr>
          <w:sz w:val="28"/>
          <w:szCs w:val="28"/>
          <w:lang w:val="nl-NL"/>
        </w:rPr>
      </w:pPr>
      <w:r w:rsidRPr="001230D9">
        <w:rPr>
          <w:b/>
          <w:sz w:val="28"/>
          <w:szCs w:val="28"/>
          <w:lang w:val="nl-NL"/>
        </w:rPr>
        <w:t>g)</w:t>
      </w:r>
      <w:r w:rsidRPr="001230D9">
        <w:rPr>
          <w:sz w:val="28"/>
          <w:szCs w:val="28"/>
          <w:lang w:val="nl-NL"/>
        </w:rPr>
        <w:t xml:space="preserve"> Rà soát, sửa đổi, bổ sung một số điều khoản </w:t>
      </w:r>
      <w:r w:rsidR="00F84CC6">
        <w:rPr>
          <w:sz w:val="28"/>
          <w:szCs w:val="28"/>
          <w:lang w:val="nl-NL"/>
        </w:rPr>
        <w:t xml:space="preserve">khác </w:t>
      </w:r>
      <w:r w:rsidRPr="001230D9">
        <w:rPr>
          <w:sz w:val="28"/>
          <w:szCs w:val="28"/>
          <w:lang w:val="nl-NL"/>
        </w:rPr>
        <w:t>của Thông tư</w:t>
      </w:r>
      <w:r w:rsidRPr="001230D9">
        <w:rPr>
          <w:color w:val="FF0000"/>
          <w:sz w:val="28"/>
          <w:szCs w:val="28"/>
        </w:rPr>
        <w:t xml:space="preserve"> </w:t>
      </w:r>
      <w:r w:rsidRPr="001230D9">
        <w:rPr>
          <w:spacing w:val="-2"/>
          <w:sz w:val="28"/>
          <w:szCs w:val="28"/>
          <w:lang w:val="nl-NL"/>
        </w:rPr>
        <w:t>số 09/2023/TT-BTP</w:t>
      </w:r>
      <w:r w:rsidR="00F84CC6">
        <w:rPr>
          <w:spacing w:val="-2"/>
          <w:sz w:val="28"/>
          <w:szCs w:val="28"/>
          <w:lang w:val="nl-NL"/>
        </w:rPr>
        <w:t xml:space="preserve"> cho phù hợp với quy định mới của Luật Giám định tư pháp năm 2025, nhất là</w:t>
      </w:r>
      <w:r w:rsidRPr="001230D9">
        <w:rPr>
          <w:spacing w:val="-2"/>
          <w:sz w:val="28"/>
          <w:szCs w:val="28"/>
          <w:lang w:val="nl-NL"/>
        </w:rPr>
        <w:t xml:space="preserve"> về dẫn chiếu nội dung và các điều, khoản đã có thay đổi của Luật. </w:t>
      </w:r>
    </w:p>
    <w:p w:rsidR="00FD6F07" w:rsidRDefault="00FD6F07" w:rsidP="00FD6F07">
      <w:pPr>
        <w:widowControl w:val="0"/>
        <w:shd w:val="clear" w:color="auto" w:fill="FFFFFF"/>
        <w:tabs>
          <w:tab w:val="left" w:pos="1276"/>
        </w:tabs>
        <w:ind w:firstLine="709"/>
        <w:jc w:val="both"/>
        <w:rPr>
          <w:b/>
          <w:bCs/>
          <w:spacing w:val="-2"/>
          <w:sz w:val="28"/>
          <w:szCs w:val="28"/>
          <w:lang w:val="pt-BR"/>
        </w:rPr>
      </w:pPr>
      <w:r w:rsidRPr="00F21366">
        <w:rPr>
          <w:b/>
          <w:bCs/>
          <w:spacing w:val="-2"/>
          <w:sz w:val="28"/>
          <w:szCs w:val="28"/>
          <w:lang w:val="pt-BR"/>
        </w:rPr>
        <w:t>V. DỰ KIẾN NGUỒN LỰC, ĐIỀU KIỆN ĐẢM BẢO CHO VIỆC THI HÀNH VĂN BẢN VÀ THỜI GIAN TRÌNH BAN HÀNH</w:t>
      </w:r>
    </w:p>
    <w:p w:rsidR="008B5CEA" w:rsidRPr="008B5CEA" w:rsidRDefault="008B5CEA" w:rsidP="008B5CEA">
      <w:pPr>
        <w:widowControl w:val="0"/>
        <w:shd w:val="clear" w:color="auto" w:fill="FFFFFF"/>
        <w:tabs>
          <w:tab w:val="left" w:pos="1276"/>
        </w:tabs>
        <w:ind w:firstLine="709"/>
        <w:jc w:val="both"/>
        <w:rPr>
          <w:bCs/>
          <w:spacing w:val="-2"/>
          <w:sz w:val="28"/>
          <w:szCs w:val="28"/>
          <w:lang w:val="pt-BR"/>
        </w:rPr>
      </w:pPr>
      <w:r w:rsidRPr="008B5CEA">
        <w:rPr>
          <w:bCs/>
          <w:spacing w:val="-2"/>
          <w:sz w:val="28"/>
          <w:szCs w:val="28"/>
          <w:lang w:val="pt-BR"/>
        </w:rPr>
        <w:t xml:space="preserve">Về nguồn nhân lực: Việc thực hiện dự thảo </w:t>
      </w:r>
      <w:r w:rsidR="0058142B">
        <w:rPr>
          <w:bCs/>
          <w:spacing w:val="-2"/>
          <w:sz w:val="28"/>
          <w:szCs w:val="28"/>
          <w:lang w:val="pt-BR"/>
        </w:rPr>
        <w:t>Thông tư</w:t>
      </w:r>
      <w:r w:rsidRPr="008B5CEA">
        <w:rPr>
          <w:bCs/>
          <w:spacing w:val="-2"/>
          <w:sz w:val="28"/>
          <w:szCs w:val="28"/>
          <w:lang w:val="pt-BR"/>
        </w:rPr>
        <w:t xml:space="preserve"> không làm phát sinh thêm nhân lực mới của </w:t>
      </w:r>
      <w:r w:rsidR="0058142B">
        <w:rPr>
          <w:bCs/>
          <w:spacing w:val="-2"/>
          <w:sz w:val="28"/>
          <w:szCs w:val="28"/>
          <w:lang w:val="pt-BR"/>
        </w:rPr>
        <w:t>Bộ Tư pháp và các</w:t>
      </w:r>
      <w:r w:rsidRPr="008B5CEA">
        <w:rPr>
          <w:bCs/>
          <w:spacing w:val="-2"/>
          <w:sz w:val="28"/>
          <w:szCs w:val="28"/>
          <w:lang w:val="pt-BR"/>
        </w:rPr>
        <w:t xml:space="preserve"> </w:t>
      </w:r>
      <w:r w:rsidR="0058142B">
        <w:rPr>
          <w:bCs/>
          <w:spacing w:val="-2"/>
          <w:sz w:val="28"/>
          <w:szCs w:val="28"/>
          <w:lang w:val="pt-BR"/>
        </w:rPr>
        <w:t>đại phương</w:t>
      </w:r>
      <w:r w:rsidRPr="008B5CEA">
        <w:rPr>
          <w:bCs/>
          <w:spacing w:val="-2"/>
          <w:sz w:val="28"/>
          <w:szCs w:val="28"/>
          <w:lang w:val="pt-BR"/>
        </w:rPr>
        <w:t xml:space="preserve">. Việc thực hiện các quy định tại dự thảo </w:t>
      </w:r>
      <w:r w:rsidR="006B1D6A">
        <w:rPr>
          <w:bCs/>
          <w:spacing w:val="-2"/>
          <w:sz w:val="28"/>
          <w:szCs w:val="28"/>
          <w:lang w:val="pt-BR"/>
        </w:rPr>
        <w:t>Thông tư</w:t>
      </w:r>
      <w:r w:rsidRPr="008B5CEA">
        <w:rPr>
          <w:bCs/>
          <w:spacing w:val="-2"/>
          <w:sz w:val="28"/>
          <w:szCs w:val="28"/>
          <w:lang w:val="pt-BR"/>
        </w:rPr>
        <w:t xml:space="preserve"> bảo đảm không tăng tổ chức, biên chế theo đúng yêu cầu của Nghị quyết số 39-NQ/TW ngày 17/4/2015 của Bộ Chính trị về tinh giản biên chế và cơ cấu lại đội ngũ cán bộ công chức, viên chức và Nghị quyết số 18-NQ/TW ngày 25/10/2017.</w:t>
      </w:r>
    </w:p>
    <w:p w:rsidR="008B5CEA" w:rsidRPr="008B5CEA" w:rsidRDefault="008B5CEA" w:rsidP="008B5CEA">
      <w:pPr>
        <w:widowControl w:val="0"/>
        <w:shd w:val="clear" w:color="auto" w:fill="FFFFFF"/>
        <w:tabs>
          <w:tab w:val="left" w:pos="1276"/>
        </w:tabs>
        <w:ind w:firstLine="709"/>
        <w:jc w:val="both"/>
        <w:rPr>
          <w:bCs/>
          <w:spacing w:val="-2"/>
          <w:sz w:val="28"/>
          <w:szCs w:val="28"/>
          <w:lang w:val="pt-BR"/>
        </w:rPr>
      </w:pPr>
      <w:r w:rsidRPr="008B5CEA">
        <w:rPr>
          <w:bCs/>
          <w:spacing w:val="-2"/>
          <w:sz w:val="28"/>
          <w:szCs w:val="28"/>
          <w:lang w:val="pt-BR"/>
        </w:rPr>
        <w:t xml:space="preserve">- Về kinh phí thực hiện: Kinh phí bảo đảm tổ chức thi hành dự thảo </w:t>
      </w:r>
      <w:r w:rsidR="00B71929">
        <w:rPr>
          <w:bCs/>
          <w:spacing w:val="-2"/>
          <w:sz w:val="28"/>
          <w:szCs w:val="28"/>
          <w:lang w:val="pt-BR"/>
        </w:rPr>
        <w:t xml:space="preserve">Thông tư </w:t>
      </w:r>
      <w:r w:rsidRPr="008B5CEA">
        <w:rPr>
          <w:bCs/>
          <w:spacing w:val="-2"/>
          <w:sz w:val="28"/>
          <w:szCs w:val="28"/>
          <w:lang w:val="pt-BR"/>
        </w:rPr>
        <w:t xml:space="preserve">sau khi được ban hành bao gồm: (i) Kinh </w:t>
      </w:r>
      <w:bookmarkStart w:id="3" w:name="_GoBack"/>
      <w:bookmarkEnd w:id="3"/>
      <w:r w:rsidRPr="008B5CEA">
        <w:rPr>
          <w:bCs/>
          <w:spacing w:val="-2"/>
          <w:sz w:val="28"/>
          <w:szCs w:val="28"/>
          <w:lang w:val="pt-BR"/>
        </w:rPr>
        <w:t xml:space="preserve">phí cho tổ chức phổ biến, tuyên truyền </w:t>
      </w:r>
      <w:r w:rsidR="00B71929">
        <w:rPr>
          <w:bCs/>
          <w:spacing w:val="-2"/>
          <w:sz w:val="28"/>
          <w:szCs w:val="28"/>
          <w:lang w:val="pt-BR"/>
        </w:rPr>
        <w:t>Thông tư</w:t>
      </w:r>
      <w:r w:rsidRPr="008B5CEA">
        <w:rPr>
          <w:bCs/>
          <w:spacing w:val="-2"/>
          <w:sz w:val="28"/>
          <w:szCs w:val="28"/>
          <w:lang w:val="pt-BR"/>
        </w:rPr>
        <w:t xml:space="preserve"> và (ii) Kinh phí tổ chức kiểm tra, giám sát tình hình thi hành </w:t>
      </w:r>
      <w:r w:rsidR="00B71929">
        <w:rPr>
          <w:bCs/>
          <w:spacing w:val="-2"/>
          <w:sz w:val="28"/>
          <w:szCs w:val="28"/>
          <w:lang w:val="pt-BR"/>
        </w:rPr>
        <w:t>Thông tư</w:t>
      </w:r>
      <w:r w:rsidRPr="008B5CEA">
        <w:rPr>
          <w:bCs/>
          <w:spacing w:val="-2"/>
          <w:sz w:val="28"/>
          <w:szCs w:val="28"/>
          <w:lang w:val="pt-BR"/>
        </w:rPr>
        <w:t>. Các khoản kinh phí này không phát sinh đáng kể so với các năm trước vì đây là các công việc quản lý nhà nước thường xuyên.</w:t>
      </w:r>
      <w:r w:rsidR="00B71929" w:rsidRPr="00B71929">
        <w:rPr>
          <w:bCs/>
          <w:spacing w:val="-2"/>
          <w:sz w:val="28"/>
          <w:szCs w:val="28"/>
          <w:lang w:val="pt-BR"/>
        </w:rPr>
        <w:t xml:space="preserve"> </w:t>
      </w:r>
      <w:r w:rsidR="00B71929">
        <w:rPr>
          <w:bCs/>
          <w:spacing w:val="-2"/>
          <w:sz w:val="28"/>
          <w:szCs w:val="28"/>
          <w:lang w:val="pt-BR"/>
        </w:rPr>
        <w:t>Ngoài ra, v</w:t>
      </w:r>
      <w:r w:rsidR="00B71929">
        <w:rPr>
          <w:bCs/>
          <w:spacing w:val="-2"/>
          <w:sz w:val="28"/>
          <w:szCs w:val="28"/>
          <w:lang w:val="pt-BR"/>
        </w:rPr>
        <w:t>iệc thực hiện Thông tư không làm phát sinh thêm kinh phí ngân sách nhà nước, mà chỉ chuyển chủ thể dự toán, cấp phát, bảo đảm kinh phí</w:t>
      </w:r>
      <w:r w:rsidR="00274F45">
        <w:rPr>
          <w:bCs/>
          <w:spacing w:val="-2"/>
          <w:sz w:val="28"/>
          <w:szCs w:val="28"/>
          <w:lang w:val="pt-BR"/>
        </w:rPr>
        <w:t xml:space="preserve"> chi trả chi phí giám định tư pháp từ cơ quan có thẩm quyên tiến hành tố tụng sang cho các cơ quan, đơn vị thực hiện giám định và chuyển từ ngân sách Trung ương sang cho ngân sách địa phương (nếu các cơ quan, đơn vị ở địa phương thực hiện giám định).</w:t>
      </w:r>
    </w:p>
    <w:p w:rsidR="008B5CEA" w:rsidRPr="00376886" w:rsidRDefault="008B5CEA" w:rsidP="008B5CEA">
      <w:pPr>
        <w:shd w:val="clear" w:color="auto" w:fill="FFFFFF"/>
        <w:spacing w:before="120" w:line="360" w:lineRule="atLeast"/>
        <w:ind w:firstLine="720"/>
        <w:jc w:val="both"/>
        <w:rPr>
          <w:sz w:val="28"/>
          <w:szCs w:val="28"/>
          <w:lang w:val="nl-NL"/>
        </w:rPr>
      </w:pPr>
      <w:r w:rsidRPr="0076133B">
        <w:rPr>
          <w:sz w:val="28"/>
          <w:szCs w:val="28"/>
          <w:lang w:val="nl-NL"/>
        </w:rPr>
        <w:t>Trên đây là những nội dung cơ bản của dự thảo Thông tư quy định</w:t>
      </w:r>
      <w:r>
        <w:rPr>
          <w:sz w:val="28"/>
          <w:szCs w:val="28"/>
          <w:lang w:val="nl-NL"/>
        </w:rPr>
        <w:t xml:space="preserve"> về giám định tư pháp trong lĩnh vực tư pháp, </w:t>
      </w:r>
      <w:r w:rsidRPr="00F14712">
        <w:rPr>
          <w:sz w:val="28"/>
          <w:szCs w:val="28"/>
          <w:lang w:val="nl-NL"/>
        </w:rPr>
        <w:t>C</w:t>
      </w:r>
      <w:r w:rsidRPr="0076133B">
        <w:rPr>
          <w:sz w:val="28"/>
          <w:szCs w:val="28"/>
          <w:lang w:val="nl-NL"/>
        </w:rPr>
        <w:t xml:space="preserve">ục Bổ trợ tư pháp kính trình Bộ trưởng xem xét, </w:t>
      </w:r>
      <w:r>
        <w:rPr>
          <w:sz w:val="28"/>
          <w:szCs w:val="28"/>
          <w:lang w:val="nl-NL"/>
        </w:rPr>
        <w:t>quyết định</w:t>
      </w:r>
      <w:r w:rsidRPr="0076133B">
        <w:rPr>
          <w:sz w:val="28"/>
          <w:szCs w:val="28"/>
          <w:lang w:val="nl-NL"/>
        </w:rPr>
        <w:t>.</w:t>
      </w:r>
      <w:r>
        <w:rPr>
          <w:sz w:val="28"/>
          <w:szCs w:val="28"/>
          <w:lang w:val="nl-NL"/>
        </w:rPr>
        <w:t>/.</w:t>
      </w:r>
    </w:p>
    <w:tbl>
      <w:tblPr>
        <w:tblW w:w="9180" w:type="dxa"/>
        <w:tblLook w:val="01E0" w:firstRow="1" w:lastRow="1" w:firstColumn="1" w:lastColumn="1" w:noHBand="0" w:noVBand="0"/>
      </w:tblPr>
      <w:tblGrid>
        <w:gridCol w:w="4928"/>
        <w:gridCol w:w="4252"/>
      </w:tblGrid>
      <w:tr w:rsidR="008B5CEA" w:rsidRPr="007F28A3" w:rsidTr="00715D07">
        <w:tc>
          <w:tcPr>
            <w:tcW w:w="4928" w:type="dxa"/>
            <w:shd w:val="clear" w:color="auto" w:fill="auto"/>
          </w:tcPr>
          <w:p w:rsidR="008B5CEA" w:rsidRPr="000729A1" w:rsidRDefault="008B5CEA" w:rsidP="00715D07">
            <w:pPr>
              <w:widowControl w:val="0"/>
              <w:spacing w:before="240"/>
              <w:jc w:val="both"/>
              <w:rPr>
                <w:b/>
                <w:bCs/>
                <w:i/>
                <w:sz w:val="22"/>
                <w:szCs w:val="22"/>
                <w:lang w:val="nl-NL"/>
              </w:rPr>
            </w:pPr>
            <w:r w:rsidRPr="000729A1">
              <w:rPr>
                <w:b/>
                <w:bCs/>
                <w:i/>
                <w:sz w:val="22"/>
                <w:szCs w:val="22"/>
                <w:lang w:val="nl-NL"/>
              </w:rPr>
              <w:t>Nơi nhận:</w:t>
            </w:r>
          </w:p>
          <w:p w:rsidR="008B5CEA" w:rsidRPr="000729A1" w:rsidRDefault="008B5CEA" w:rsidP="00715D07">
            <w:pPr>
              <w:widowControl w:val="0"/>
              <w:jc w:val="both"/>
              <w:rPr>
                <w:bCs/>
                <w:sz w:val="22"/>
                <w:szCs w:val="22"/>
                <w:lang w:val="nl-NL"/>
              </w:rPr>
            </w:pPr>
            <w:r w:rsidRPr="000729A1">
              <w:rPr>
                <w:bCs/>
                <w:sz w:val="22"/>
                <w:szCs w:val="22"/>
                <w:lang w:val="nl-NL"/>
              </w:rPr>
              <w:t>- Như trên;</w:t>
            </w:r>
          </w:p>
          <w:p w:rsidR="008B5CEA" w:rsidRDefault="008B5CEA" w:rsidP="00715D07">
            <w:pPr>
              <w:widowControl w:val="0"/>
              <w:jc w:val="both"/>
              <w:rPr>
                <w:bCs/>
                <w:sz w:val="22"/>
                <w:szCs w:val="22"/>
                <w:lang w:val="nl-NL"/>
              </w:rPr>
            </w:pPr>
            <w:r w:rsidRPr="000729A1">
              <w:rPr>
                <w:bCs/>
                <w:sz w:val="22"/>
                <w:szCs w:val="22"/>
                <w:lang w:val="nl-NL"/>
              </w:rPr>
              <w:t xml:space="preserve">- Thứ trưởng </w:t>
            </w:r>
            <w:r>
              <w:rPr>
                <w:bCs/>
                <w:sz w:val="22"/>
                <w:szCs w:val="22"/>
                <w:lang w:val="nl-NL"/>
              </w:rPr>
              <w:t>Mai Lương Khôi</w:t>
            </w:r>
            <w:r w:rsidRPr="000729A1">
              <w:rPr>
                <w:bCs/>
                <w:sz w:val="22"/>
                <w:szCs w:val="22"/>
                <w:lang w:val="nl-NL"/>
              </w:rPr>
              <w:t xml:space="preserve"> (để b</w:t>
            </w:r>
            <w:r>
              <w:rPr>
                <w:bCs/>
                <w:sz w:val="22"/>
                <w:szCs w:val="22"/>
                <w:lang w:val="nl-NL"/>
              </w:rPr>
              <w:t>/c</w:t>
            </w:r>
            <w:r w:rsidRPr="000729A1">
              <w:rPr>
                <w:bCs/>
                <w:sz w:val="22"/>
                <w:szCs w:val="22"/>
                <w:lang w:val="nl-NL"/>
              </w:rPr>
              <w:t>);</w:t>
            </w:r>
          </w:p>
          <w:p w:rsidR="008B5CEA" w:rsidRPr="000729A1" w:rsidRDefault="008B5CEA" w:rsidP="00715D07">
            <w:pPr>
              <w:widowControl w:val="0"/>
              <w:jc w:val="both"/>
              <w:rPr>
                <w:bCs/>
                <w:sz w:val="22"/>
                <w:szCs w:val="22"/>
                <w:lang w:val="nl-NL"/>
              </w:rPr>
            </w:pPr>
            <w:r w:rsidRPr="000729A1">
              <w:rPr>
                <w:bCs/>
                <w:sz w:val="22"/>
                <w:szCs w:val="22"/>
                <w:lang w:val="nl-NL"/>
              </w:rPr>
              <w:t xml:space="preserve">- </w:t>
            </w:r>
            <w:r>
              <w:rPr>
                <w:bCs/>
                <w:sz w:val="22"/>
                <w:szCs w:val="22"/>
                <w:lang w:val="nl-NL"/>
              </w:rPr>
              <w:t>Cục KT</w:t>
            </w:r>
            <w:r w:rsidRPr="000729A1">
              <w:rPr>
                <w:bCs/>
                <w:sz w:val="22"/>
                <w:szCs w:val="22"/>
                <w:lang w:val="nl-NL"/>
              </w:rPr>
              <w:t>VBQPPL (để p</w:t>
            </w:r>
            <w:r>
              <w:rPr>
                <w:bCs/>
                <w:sz w:val="22"/>
                <w:szCs w:val="22"/>
                <w:lang w:val="nl-NL"/>
              </w:rPr>
              <w:t>/h</w:t>
            </w:r>
            <w:r w:rsidRPr="000729A1">
              <w:rPr>
                <w:bCs/>
                <w:sz w:val="22"/>
                <w:szCs w:val="22"/>
                <w:lang w:val="nl-NL"/>
              </w:rPr>
              <w:t>);</w:t>
            </w:r>
          </w:p>
          <w:p w:rsidR="008B5CEA" w:rsidRPr="000729A1" w:rsidRDefault="008B5CEA" w:rsidP="00715D07">
            <w:pPr>
              <w:widowControl w:val="0"/>
              <w:jc w:val="both"/>
              <w:rPr>
                <w:b/>
                <w:bCs/>
                <w:szCs w:val="28"/>
                <w:lang w:val="nl-NL"/>
              </w:rPr>
            </w:pPr>
            <w:r w:rsidRPr="000729A1">
              <w:rPr>
                <w:bCs/>
                <w:sz w:val="22"/>
                <w:szCs w:val="22"/>
                <w:lang w:val="nl-NL"/>
              </w:rPr>
              <w:t xml:space="preserve">- Lưu: VT, </w:t>
            </w:r>
            <w:r>
              <w:rPr>
                <w:bCs/>
                <w:sz w:val="22"/>
                <w:szCs w:val="22"/>
                <w:lang w:val="nl-NL"/>
              </w:rPr>
              <w:t>TTrBTTP&amp;QLGĐTP.</w:t>
            </w:r>
          </w:p>
        </w:tc>
        <w:tc>
          <w:tcPr>
            <w:tcW w:w="4252" w:type="dxa"/>
            <w:shd w:val="clear" w:color="auto" w:fill="auto"/>
          </w:tcPr>
          <w:p w:rsidR="008B5CEA" w:rsidRPr="000729A1" w:rsidRDefault="008B5CEA" w:rsidP="00715D07">
            <w:pPr>
              <w:widowControl w:val="0"/>
              <w:spacing w:before="120"/>
              <w:jc w:val="center"/>
              <w:rPr>
                <w:b/>
                <w:bCs/>
                <w:sz w:val="28"/>
                <w:szCs w:val="28"/>
                <w:lang w:val="nl-NL"/>
              </w:rPr>
            </w:pPr>
            <w:r w:rsidRPr="000729A1">
              <w:rPr>
                <w:b/>
                <w:bCs/>
                <w:sz w:val="28"/>
                <w:szCs w:val="28"/>
                <w:lang w:val="nl-NL"/>
              </w:rPr>
              <w:t>CỤC TRƯỞNG</w:t>
            </w:r>
          </w:p>
          <w:p w:rsidR="008B5CEA" w:rsidRDefault="008B5CEA" w:rsidP="00715D07">
            <w:pPr>
              <w:widowControl w:val="0"/>
              <w:spacing w:before="120" w:line="360" w:lineRule="atLeast"/>
              <w:jc w:val="center"/>
              <w:rPr>
                <w:b/>
                <w:bCs/>
                <w:sz w:val="28"/>
                <w:szCs w:val="28"/>
                <w:lang w:val="nl-NL"/>
              </w:rPr>
            </w:pPr>
          </w:p>
          <w:p w:rsidR="008B5CEA" w:rsidRDefault="008B5CEA" w:rsidP="00715D07">
            <w:pPr>
              <w:widowControl w:val="0"/>
              <w:spacing w:before="120" w:line="360" w:lineRule="atLeast"/>
              <w:jc w:val="center"/>
              <w:rPr>
                <w:b/>
                <w:bCs/>
                <w:sz w:val="28"/>
                <w:szCs w:val="28"/>
                <w:lang w:val="nl-NL"/>
              </w:rPr>
            </w:pPr>
          </w:p>
          <w:p w:rsidR="008B5CEA" w:rsidRDefault="008B5CEA" w:rsidP="00715D07">
            <w:pPr>
              <w:widowControl w:val="0"/>
              <w:spacing w:before="120" w:line="360" w:lineRule="atLeast"/>
              <w:jc w:val="center"/>
              <w:rPr>
                <w:b/>
                <w:bCs/>
                <w:sz w:val="28"/>
                <w:szCs w:val="28"/>
                <w:lang w:val="nl-NL"/>
              </w:rPr>
            </w:pPr>
          </w:p>
          <w:p w:rsidR="008B5CEA" w:rsidRDefault="008B5CEA" w:rsidP="00715D07">
            <w:pPr>
              <w:widowControl w:val="0"/>
              <w:spacing w:before="120" w:line="360" w:lineRule="atLeast"/>
              <w:jc w:val="center"/>
              <w:rPr>
                <w:b/>
                <w:bCs/>
                <w:sz w:val="28"/>
                <w:szCs w:val="28"/>
                <w:lang w:val="nl-NL"/>
              </w:rPr>
            </w:pPr>
          </w:p>
          <w:p w:rsidR="008B5CEA" w:rsidRPr="00A10A5B" w:rsidRDefault="008B5CEA" w:rsidP="00715D07">
            <w:pPr>
              <w:widowControl w:val="0"/>
              <w:spacing w:line="360" w:lineRule="atLeast"/>
              <w:jc w:val="center"/>
              <w:rPr>
                <w:b/>
                <w:bCs/>
                <w:szCs w:val="28"/>
                <w:lang w:val="nl-NL"/>
              </w:rPr>
            </w:pPr>
            <w:r>
              <w:rPr>
                <w:b/>
                <w:bCs/>
                <w:sz w:val="28"/>
                <w:szCs w:val="28"/>
                <w:lang w:val="nl-NL"/>
              </w:rPr>
              <w:t>Lê Xuân Hồng</w:t>
            </w:r>
          </w:p>
        </w:tc>
      </w:tr>
    </w:tbl>
    <w:p w:rsidR="008B5CEA" w:rsidRPr="0076133B" w:rsidRDefault="008B5CEA" w:rsidP="008B5CEA">
      <w:pPr>
        <w:widowControl w:val="0"/>
        <w:rPr>
          <w:sz w:val="2"/>
          <w:lang w:val="nl-NL"/>
        </w:rPr>
      </w:pPr>
    </w:p>
    <w:p w:rsidR="008B5CEA" w:rsidRPr="00715D07" w:rsidRDefault="008B5CEA" w:rsidP="008B5CEA">
      <w:pPr>
        <w:rPr>
          <w:lang w:val="nl-NL"/>
        </w:rPr>
      </w:pPr>
    </w:p>
    <w:p w:rsidR="00FD6F07" w:rsidRPr="00A14C6C" w:rsidRDefault="00FD6F07" w:rsidP="00FD6F07">
      <w:pPr>
        <w:widowControl w:val="0"/>
        <w:shd w:val="clear" w:color="auto" w:fill="FFFFFF"/>
        <w:tabs>
          <w:tab w:val="left" w:pos="1276"/>
        </w:tabs>
        <w:spacing w:line="264" w:lineRule="auto"/>
        <w:jc w:val="both"/>
        <w:rPr>
          <w:b/>
          <w:bCs/>
          <w:spacing w:val="-2"/>
          <w:sz w:val="28"/>
          <w:szCs w:val="28"/>
          <w:lang w:val="pt-BR"/>
        </w:rPr>
      </w:pPr>
    </w:p>
    <w:p w:rsidR="00485D69" w:rsidRDefault="00485D69"/>
    <w:sectPr w:rsidR="00485D69" w:rsidSect="006B4DC6">
      <w:headerReference w:type="default" r:id="rId7"/>
      <w:footerReference w:type="even" r:id="rId8"/>
      <w:footerReference w:type="first" r:id="rId9"/>
      <w:pgSz w:w="11907" w:h="16840" w:code="9"/>
      <w:pgMar w:top="993" w:right="1134" w:bottom="993" w:left="1701" w:header="454"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E3" w:rsidRDefault="009E03E3" w:rsidP="00FD6F07">
      <w:r>
        <w:separator/>
      </w:r>
    </w:p>
  </w:endnote>
  <w:endnote w:type="continuationSeparator" w:id="0">
    <w:p w:rsidR="009E03E3" w:rsidRDefault="009E03E3" w:rsidP="00FD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imes New Roman (Body CS)">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1C9" w:rsidRDefault="003965B5" w:rsidP="000A41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41C9" w:rsidRDefault="00FE01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1C9" w:rsidRDefault="00FE015E">
    <w:pPr>
      <w:pStyle w:val="Footer"/>
      <w:jc w:val="right"/>
    </w:pPr>
  </w:p>
  <w:p w:rsidR="000A41C9" w:rsidRDefault="00FE01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E3" w:rsidRDefault="009E03E3" w:rsidP="00FD6F07">
      <w:r>
        <w:separator/>
      </w:r>
    </w:p>
  </w:footnote>
  <w:footnote w:type="continuationSeparator" w:id="0">
    <w:p w:rsidR="009E03E3" w:rsidRDefault="009E03E3" w:rsidP="00FD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1C9" w:rsidRDefault="003965B5" w:rsidP="000A41C9">
    <w:pPr>
      <w:pStyle w:val="Header"/>
      <w:jc w:val="center"/>
    </w:pPr>
    <w:r>
      <w:fldChar w:fldCharType="begin"/>
    </w:r>
    <w:r>
      <w:instrText xml:space="preserve"> PAGE   \* MERGEFORMAT </w:instrText>
    </w:r>
    <w:r>
      <w:fldChar w:fldCharType="separate"/>
    </w:r>
    <w:r w:rsidR="00FE015E">
      <w:rPr>
        <w:noProof/>
      </w:rPr>
      <w:t>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B52BD4"/>
    <w:multiLevelType w:val="multilevel"/>
    <w:tmpl w:val="FEFA7F8E"/>
    <w:lvl w:ilvl="0">
      <w:start w:val="2"/>
      <w:numFmt w:val="decimal"/>
      <w:lvlText w:val="%1."/>
      <w:lvlJc w:val="left"/>
      <w:pPr>
        <w:ind w:left="450" w:hanging="450"/>
      </w:pPr>
      <w:rPr>
        <w:rFonts w:hint="default"/>
      </w:rPr>
    </w:lvl>
    <w:lvl w:ilvl="1">
      <w:start w:val="6"/>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7DFB546C"/>
    <w:multiLevelType w:val="hybridMultilevel"/>
    <w:tmpl w:val="DF426B14"/>
    <w:lvl w:ilvl="0" w:tplc="A0E035F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07"/>
    <w:rsid w:val="00003B79"/>
    <w:rsid w:val="000F3BDC"/>
    <w:rsid w:val="001230D9"/>
    <w:rsid w:val="00202240"/>
    <w:rsid w:val="00274F45"/>
    <w:rsid w:val="00337722"/>
    <w:rsid w:val="00364D25"/>
    <w:rsid w:val="003965B5"/>
    <w:rsid w:val="003D63A3"/>
    <w:rsid w:val="00485D69"/>
    <w:rsid w:val="00554B2D"/>
    <w:rsid w:val="0058142B"/>
    <w:rsid w:val="005A3135"/>
    <w:rsid w:val="005F0191"/>
    <w:rsid w:val="006B1D6A"/>
    <w:rsid w:val="007851B9"/>
    <w:rsid w:val="007D462C"/>
    <w:rsid w:val="00825EBC"/>
    <w:rsid w:val="00832693"/>
    <w:rsid w:val="008B5CEA"/>
    <w:rsid w:val="009E03E3"/>
    <w:rsid w:val="00A55524"/>
    <w:rsid w:val="00B71929"/>
    <w:rsid w:val="00C55A74"/>
    <w:rsid w:val="00D77B38"/>
    <w:rsid w:val="00DA2F84"/>
    <w:rsid w:val="00EE24E0"/>
    <w:rsid w:val="00F565F7"/>
    <w:rsid w:val="00F72E6A"/>
    <w:rsid w:val="00F84CC6"/>
    <w:rsid w:val="00FD6F07"/>
    <w:rsid w:val="00FE0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27DC8-947B-424F-808C-457E49F3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F07"/>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FD6F07"/>
    <w:pPr>
      <w:keepNext/>
      <w:outlineLvl w:val="0"/>
    </w:pPr>
    <w:rPr>
      <w:rFonts w:ascii=".VnTime" w:hAnsi=".VnTime"/>
      <w:sz w:val="28"/>
      <w:szCs w:val="20"/>
      <w:lang w:eastAsia="x-none"/>
    </w:rPr>
  </w:style>
  <w:style w:type="paragraph" w:styleId="Heading3">
    <w:name w:val="heading 3"/>
    <w:basedOn w:val="Normal"/>
    <w:next w:val="Normal"/>
    <w:link w:val="Heading3Char"/>
    <w:qFormat/>
    <w:rsid w:val="00FD6F07"/>
    <w:pPr>
      <w:keepNext/>
      <w:jc w:val="both"/>
      <w:outlineLvl w:val="2"/>
    </w:pPr>
    <w:rPr>
      <w:rFonts w:ascii=".VnTime" w:hAnsi=".VnTime"/>
      <w:b/>
      <w:sz w:val="28"/>
      <w:szCs w:val="20"/>
      <w:lang w:eastAsia="x-none"/>
    </w:rPr>
  </w:style>
  <w:style w:type="paragraph" w:styleId="Heading5">
    <w:name w:val="heading 5"/>
    <w:basedOn w:val="Normal"/>
    <w:next w:val="Normal"/>
    <w:link w:val="Heading5Char"/>
    <w:qFormat/>
    <w:rsid w:val="00FD6F07"/>
    <w:pPr>
      <w:keepNext/>
      <w:outlineLvl w:val="4"/>
    </w:pPr>
    <w:rPr>
      <w:rFonts w:ascii=".VnTime" w:hAnsi=".VnTime"/>
      <w:sz w:val="36"/>
      <w:szCs w:val="20"/>
      <w:lang w:eastAsia="x-none"/>
    </w:rPr>
  </w:style>
  <w:style w:type="paragraph" w:styleId="Heading8">
    <w:name w:val="heading 8"/>
    <w:basedOn w:val="Normal"/>
    <w:next w:val="Normal"/>
    <w:link w:val="Heading8Char"/>
    <w:qFormat/>
    <w:rsid w:val="00FD6F07"/>
    <w:pPr>
      <w:keepNext/>
      <w:jc w:val="right"/>
      <w:outlineLvl w:val="7"/>
    </w:pPr>
    <w:rPr>
      <w:rFonts w:ascii=".VnTime" w:hAnsi=".VnTime"/>
      <w:i/>
      <w:iCs/>
      <w:sz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F07"/>
    <w:rPr>
      <w:rFonts w:ascii=".VnTime" w:eastAsia="Times New Roman" w:hAnsi=".VnTime" w:cs="Times New Roman"/>
      <w:szCs w:val="20"/>
      <w:lang w:eastAsia="x-none"/>
    </w:rPr>
  </w:style>
  <w:style w:type="character" w:customStyle="1" w:styleId="Heading3Char">
    <w:name w:val="Heading 3 Char"/>
    <w:basedOn w:val="DefaultParagraphFont"/>
    <w:link w:val="Heading3"/>
    <w:rsid w:val="00FD6F07"/>
    <w:rPr>
      <w:rFonts w:ascii=".VnTime" w:eastAsia="Times New Roman" w:hAnsi=".VnTime" w:cs="Times New Roman"/>
      <w:b/>
      <w:szCs w:val="20"/>
      <w:lang w:eastAsia="x-none"/>
    </w:rPr>
  </w:style>
  <w:style w:type="character" w:customStyle="1" w:styleId="Heading5Char">
    <w:name w:val="Heading 5 Char"/>
    <w:basedOn w:val="DefaultParagraphFont"/>
    <w:link w:val="Heading5"/>
    <w:rsid w:val="00FD6F07"/>
    <w:rPr>
      <w:rFonts w:ascii=".VnTime" w:eastAsia="Times New Roman" w:hAnsi=".VnTime" w:cs="Times New Roman"/>
      <w:sz w:val="36"/>
      <w:szCs w:val="20"/>
      <w:lang w:eastAsia="x-none"/>
    </w:rPr>
  </w:style>
  <w:style w:type="character" w:customStyle="1" w:styleId="Heading8Char">
    <w:name w:val="Heading 8 Char"/>
    <w:basedOn w:val="DefaultParagraphFont"/>
    <w:link w:val="Heading8"/>
    <w:rsid w:val="00FD6F07"/>
    <w:rPr>
      <w:rFonts w:ascii=".VnTime" w:eastAsia="Times New Roman" w:hAnsi=".VnTime" w:cs="Times New Roman"/>
      <w:i/>
      <w:iCs/>
      <w:szCs w:val="24"/>
      <w:lang w:eastAsia="x-none"/>
    </w:rPr>
  </w:style>
  <w:style w:type="paragraph" w:styleId="Footer">
    <w:name w:val="footer"/>
    <w:basedOn w:val="Normal"/>
    <w:link w:val="FooterChar"/>
    <w:uiPriority w:val="99"/>
    <w:rsid w:val="00FD6F0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FD6F07"/>
    <w:rPr>
      <w:rFonts w:eastAsia="Times New Roman" w:cs="Times New Roman"/>
      <w:sz w:val="24"/>
      <w:szCs w:val="24"/>
      <w:lang w:val="x-none" w:eastAsia="x-none"/>
    </w:rPr>
  </w:style>
  <w:style w:type="character" w:styleId="PageNumber">
    <w:name w:val="page number"/>
    <w:basedOn w:val="DefaultParagraphFont"/>
    <w:rsid w:val="00FD6F07"/>
  </w:style>
  <w:style w:type="paragraph" w:styleId="Header">
    <w:name w:val="header"/>
    <w:basedOn w:val="Normal"/>
    <w:link w:val="HeaderChar"/>
    <w:uiPriority w:val="99"/>
    <w:unhideWhenUsed/>
    <w:rsid w:val="00FD6F07"/>
    <w:pPr>
      <w:tabs>
        <w:tab w:val="center" w:pos="4513"/>
        <w:tab w:val="right" w:pos="9026"/>
      </w:tabs>
    </w:pPr>
    <w:rPr>
      <w:lang w:val="x-none" w:eastAsia="x-none"/>
    </w:rPr>
  </w:style>
  <w:style w:type="character" w:customStyle="1" w:styleId="HeaderChar">
    <w:name w:val="Header Char"/>
    <w:basedOn w:val="DefaultParagraphFont"/>
    <w:link w:val="Header"/>
    <w:uiPriority w:val="99"/>
    <w:rsid w:val="00FD6F07"/>
    <w:rPr>
      <w:rFonts w:eastAsia="Times New Roman" w:cs="Times New Roman"/>
      <w:sz w:val="24"/>
      <w:szCs w:val="24"/>
      <w:lang w:val="x-none" w:eastAsia="x-none"/>
    </w:rPr>
  </w:style>
  <w:style w:type="character" w:customStyle="1" w:styleId="fontstyle01">
    <w:name w:val="fontstyle01"/>
    <w:rsid w:val="00FD6F07"/>
    <w:rPr>
      <w:rFonts w:ascii="Times New Roman" w:hAnsi="Times New Roman" w:cs="Times New Roman" w:hint="default"/>
      <w:b w:val="0"/>
      <w:bCs w:val="0"/>
      <w:i w:val="0"/>
      <w:iCs w:val="0"/>
      <w:color w:val="000000"/>
      <w:sz w:val="30"/>
      <w:szCs w:val="30"/>
    </w:rPr>
  </w:style>
  <w:style w:type="paragraph" w:styleId="FootnoteText">
    <w:name w:val="footnote text"/>
    <w:basedOn w:val="Normal"/>
    <w:link w:val="FootnoteTextChar"/>
    <w:uiPriority w:val="99"/>
    <w:rsid w:val="00FD6F07"/>
    <w:rPr>
      <w:sz w:val="20"/>
      <w:szCs w:val="20"/>
    </w:rPr>
  </w:style>
  <w:style w:type="character" w:customStyle="1" w:styleId="FootnoteTextChar">
    <w:name w:val="Footnote Text Char"/>
    <w:basedOn w:val="DefaultParagraphFont"/>
    <w:link w:val="FootnoteText"/>
    <w:uiPriority w:val="99"/>
    <w:rsid w:val="00FD6F07"/>
    <w:rPr>
      <w:rFonts w:eastAsia="Times New Roman" w:cs="Times New Roman"/>
      <w:sz w:val="20"/>
      <w:szCs w:val="20"/>
    </w:rPr>
  </w:style>
  <w:style w:type="character" w:styleId="FootnoteReference">
    <w:name w:val="footnote reference"/>
    <w:uiPriority w:val="99"/>
    <w:rsid w:val="00FD6F07"/>
    <w:rPr>
      <w:vertAlign w:val="superscript"/>
    </w:rPr>
  </w:style>
  <w:style w:type="paragraph" w:styleId="ListParagraph">
    <w:name w:val="List Paragraph"/>
    <w:basedOn w:val="Normal"/>
    <w:uiPriority w:val="34"/>
    <w:qFormat/>
    <w:rsid w:val="00A55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2026-04-15T09:45:00Z</dcterms:created>
  <dcterms:modified xsi:type="dcterms:W3CDTF">2026-04-15T09:45:00Z</dcterms:modified>
</cp:coreProperties>
</file>